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E7053C" w:rsidRDefault="00E7053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E7053C" w:rsidRDefault="00E7053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CC0B7D">
        <w:rPr>
          <w:rFonts w:cs="Arial"/>
          <w:b/>
          <w:sz w:val="36"/>
          <w:szCs w:val="36"/>
          <w:lang w:val="pt-BR"/>
        </w:rPr>
        <w:t>YYYY</w:t>
      </w:r>
      <w:r w:rsidR="00BE0B67">
        <w:rPr>
          <w:rFonts w:cs="Arial"/>
          <w:b/>
          <w:sz w:val="36"/>
          <w:szCs w:val="36"/>
          <w:lang w:val="pt-BR"/>
        </w:rPr>
        <w:t>-</w:t>
      </w:r>
      <w:r w:rsidR="00821947">
        <w:rPr>
          <w:rFonts w:cs="Arial"/>
          <w:b/>
          <w:sz w:val="36"/>
          <w:szCs w:val="36"/>
          <w:lang w:val="pt-BR"/>
        </w:rPr>
        <w:t>6</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821947" w:rsidRDefault="00BB3FEB" w:rsidP="00415EDA">
      <w:pPr>
        <w:spacing w:before="480" w:after="120"/>
        <w:rPr>
          <w:rFonts w:cs="Arial"/>
          <w:b/>
          <w:sz w:val="36"/>
          <w:szCs w:val="36"/>
          <w:lang w:val="pt-BR"/>
        </w:rPr>
      </w:pPr>
      <w:r>
        <w:rPr>
          <w:rFonts w:cs="Arial"/>
          <w:b/>
          <w:sz w:val="36"/>
          <w:szCs w:val="36"/>
          <w:lang w:val="pt-BR"/>
        </w:rPr>
        <w:t>ĐÁ NHÂN TẠO</w:t>
      </w:r>
      <w:r w:rsidR="00821947" w:rsidRPr="00821947">
        <w:rPr>
          <w:rFonts w:cs="Arial"/>
          <w:b/>
          <w:sz w:val="36"/>
          <w:szCs w:val="36"/>
          <w:lang w:val="pt-BR"/>
        </w:rPr>
        <w:t xml:space="preserve"> – PHƯƠNG PHÁP THỬ </w:t>
      </w:r>
    </w:p>
    <w:p w:rsidR="005F204C" w:rsidRPr="005F204C" w:rsidRDefault="008A72A7" w:rsidP="00F84830">
      <w:pPr>
        <w:spacing w:before="120" w:after="480"/>
        <w:rPr>
          <w:rFonts w:cs="Arial"/>
          <w:b/>
          <w:sz w:val="36"/>
          <w:szCs w:val="36"/>
          <w:lang w:val="pt-BR"/>
        </w:rPr>
      </w:pPr>
      <w:r>
        <w:rPr>
          <w:rFonts w:cs="Arial"/>
          <w:b/>
          <w:sz w:val="36"/>
          <w:szCs w:val="36"/>
          <w:lang w:val="pt-BR"/>
        </w:rPr>
        <w:t xml:space="preserve">PHẦN </w:t>
      </w:r>
      <w:r w:rsidR="00821947">
        <w:rPr>
          <w:rFonts w:cs="Arial"/>
          <w:b/>
          <w:sz w:val="36"/>
          <w:szCs w:val="36"/>
          <w:lang w:val="pt-BR"/>
        </w:rPr>
        <w:t>6</w:t>
      </w:r>
      <w:r>
        <w:rPr>
          <w:rFonts w:cs="Arial"/>
          <w:b/>
          <w:sz w:val="36"/>
          <w:szCs w:val="36"/>
          <w:lang w:val="pt-BR"/>
        </w:rPr>
        <w:t xml:space="preserve">: XÁC ĐỊNH </w:t>
      </w:r>
      <w:r w:rsidR="00415EDA">
        <w:rPr>
          <w:rFonts w:cs="Arial"/>
          <w:b/>
          <w:sz w:val="36"/>
          <w:szCs w:val="36"/>
          <w:lang w:val="pt-BR"/>
        </w:rPr>
        <w:t xml:space="preserve">ĐỘ BỀN </w:t>
      </w:r>
      <w:r w:rsidR="001E6F95">
        <w:rPr>
          <w:rFonts w:cs="Arial"/>
          <w:b/>
          <w:sz w:val="36"/>
          <w:szCs w:val="36"/>
          <w:lang w:val="pt-BR"/>
        </w:rPr>
        <w:t>ĐỊNH VỊ</w:t>
      </w:r>
      <w:r w:rsidR="004F30A4">
        <w:rPr>
          <w:rFonts w:cs="Arial"/>
          <w:b/>
          <w:sz w:val="36"/>
          <w:szCs w:val="36"/>
          <w:lang w:val="pt-BR"/>
        </w:rPr>
        <w:t xml:space="preserve"> </w:t>
      </w:r>
      <w:r w:rsidR="00415EDA">
        <w:rPr>
          <w:rFonts w:cs="Arial"/>
          <w:b/>
          <w:sz w:val="36"/>
          <w:szCs w:val="36"/>
          <w:lang w:val="pt-BR"/>
        </w:rPr>
        <w:t>(</w:t>
      </w:r>
      <w:r w:rsidR="004F30A4">
        <w:rPr>
          <w:rFonts w:cs="Arial"/>
          <w:b/>
          <w:sz w:val="36"/>
          <w:szCs w:val="36"/>
          <w:lang w:val="pt-BR"/>
        </w:rPr>
        <w:t>LỖ CHỐT</w:t>
      </w:r>
      <w:r w:rsidR="00415EDA">
        <w:rPr>
          <w:rFonts w:cs="Arial"/>
          <w:b/>
          <w:sz w:val="36"/>
          <w:szCs w:val="36"/>
          <w:lang w:val="pt-BR"/>
        </w:rPr>
        <w:t>)</w:t>
      </w:r>
      <w:r>
        <w:rPr>
          <w:rFonts w:cs="Arial"/>
          <w:b/>
          <w:sz w:val="36"/>
          <w:szCs w:val="36"/>
          <w:lang w:val="pt-BR"/>
        </w:rPr>
        <w:t xml:space="preserve"> </w:t>
      </w:r>
    </w:p>
    <w:p w:rsidR="00821947" w:rsidRPr="000B6D5C" w:rsidRDefault="00F84830" w:rsidP="008A72A7">
      <w:pPr>
        <w:rPr>
          <w:rFonts w:cs="Arial"/>
          <w:b/>
          <w:i/>
          <w:sz w:val="24"/>
          <w:szCs w:val="24"/>
        </w:rPr>
      </w:pPr>
      <w:r w:rsidRPr="000B6D5C">
        <w:rPr>
          <w:rFonts w:cs="Arial"/>
          <w:b/>
          <w:i/>
          <w:sz w:val="24"/>
          <w:szCs w:val="24"/>
        </w:rPr>
        <w:t>Agglomerated stone — Test Methods</w:t>
      </w:r>
    </w:p>
    <w:p w:rsidR="005F204C" w:rsidRPr="000B6D5C" w:rsidRDefault="00415EDA" w:rsidP="004F30A4">
      <w:pPr>
        <w:rPr>
          <w:rFonts w:cs="Arial"/>
          <w:b/>
          <w:i/>
          <w:sz w:val="24"/>
          <w:szCs w:val="24"/>
        </w:rPr>
      </w:pPr>
      <w:r w:rsidRPr="000B6D5C">
        <w:rPr>
          <w:rFonts w:cs="Arial"/>
          <w:b/>
          <w:i/>
          <w:sz w:val="24"/>
          <w:szCs w:val="24"/>
        </w:rPr>
        <w:t xml:space="preserve">Part </w:t>
      </w:r>
      <w:r w:rsidR="00821947" w:rsidRPr="000B6D5C">
        <w:rPr>
          <w:rFonts w:cs="Arial"/>
          <w:b/>
          <w:i/>
          <w:sz w:val="24"/>
          <w:szCs w:val="24"/>
        </w:rPr>
        <w:t>6</w:t>
      </w:r>
      <w:r w:rsidRPr="000B6D5C">
        <w:rPr>
          <w:rFonts w:cs="Arial"/>
          <w:b/>
          <w:i/>
          <w:sz w:val="24"/>
          <w:szCs w:val="24"/>
        </w:rPr>
        <w:t>:</w:t>
      </w:r>
      <w:r w:rsidR="008A72A7" w:rsidRPr="000B6D5C">
        <w:rPr>
          <w:rFonts w:cs="Arial"/>
          <w:b/>
          <w:i/>
          <w:sz w:val="24"/>
          <w:szCs w:val="24"/>
        </w:rPr>
        <w:t xml:space="preserve"> </w:t>
      </w:r>
      <w:r w:rsidR="004F30A4" w:rsidRPr="000B6D5C">
        <w:rPr>
          <w:rFonts w:cs="Arial"/>
          <w:b/>
          <w:i/>
          <w:sz w:val="24"/>
          <w:szCs w:val="24"/>
        </w:rPr>
        <w:t>Determination of resistance to fixing (dowel hole)</w:t>
      </w: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A80F67" w:rsidRDefault="00A80F67" w:rsidP="005F204C">
      <w:pPr>
        <w:spacing w:after="240"/>
        <w:outlineLvl w:val="0"/>
        <w:rPr>
          <w:rFonts w:cs="Arial"/>
          <w:b/>
          <w:bCs/>
          <w:color w:val="000000"/>
          <w:kern w:val="28"/>
          <w:szCs w:val="24"/>
        </w:rPr>
      </w:pPr>
    </w:p>
    <w:p w:rsidR="007431B6"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5F204C"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0B6D5C" w:rsidRDefault="005F204C" w:rsidP="005F204C">
      <w:pPr>
        <w:spacing w:after="240"/>
        <w:outlineLvl w:val="0"/>
        <w:rPr>
          <w:rFonts w:cs="Arial"/>
          <w:b/>
          <w:bCs/>
          <w:color w:val="000000"/>
          <w:kern w:val="28"/>
          <w:sz w:val="24"/>
          <w:szCs w:val="24"/>
        </w:rPr>
      </w:pPr>
      <w:r w:rsidRPr="000B6D5C">
        <w:rPr>
          <w:rFonts w:cs="Arial"/>
          <w:b/>
          <w:bCs/>
          <w:color w:val="000000"/>
          <w:kern w:val="28"/>
          <w:sz w:val="24"/>
          <w:szCs w:val="24"/>
        </w:rPr>
        <w:t xml:space="preserve">HÀ  NỘI </w:t>
      </w:r>
      <w:r w:rsidRPr="000B6D5C">
        <w:rPr>
          <w:rFonts w:cs="Arial"/>
          <w:b/>
          <w:bCs/>
          <w:color w:val="000000"/>
          <w:kern w:val="28"/>
          <w:sz w:val="24"/>
          <w:szCs w:val="24"/>
        </w:rPr>
        <w:sym w:font="Symbol" w:char="F02D"/>
      </w:r>
      <w:r w:rsidR="008A72A7" w:rsidRPr="000B6D5C">
        <w:rPr>
          <w:rFonts w:cs="Arial"/>
          <w:b/>
          <w:bCs/>
          <w:color w:val="000000"/>
          <w:kern w:val="28"/>
          <w:sz w:val="24"/>
          <w:szCs w:val="24"/>
        </w:rPr>
        <w:t xml:space="preserve"> 202</w:t>
      </w:r>
      <w:r w:rsidR="003D4167">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E7053C" w:rsidRDefault="00E7053C" w:rsidP="005F204C">
                            <w:pPr>
                              <w:ind w:left="180"/>
                            </w:pPr>
                          </w:p>
                          <w:p w:rsidR="00E7053C" w:rsidRDefault="00E7053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E7053C" w:rsidRDefault="00E7053C" w:rsidP="005F204C">
                      <w:pPr>
                        <w:ind w:left="180"/>
                      </w:pPr>
                    </w:p>
                    <w:p w:rsidR="00E7053C" w:rsidRDefault="00E7053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CC0B7D">
        <w:rPr>
          <w:rFonts w:eastAsia="Times New Roman"/>
          <w:b/>
        </w:rPr>
        <w:t>YYYY</w:t>
      </w:r>
      <w:r w:rsidR="00BE0B67">
        <w:rPr>
          <w:rFonts w:eastAsia="Times New Roman"/>
          <w:b/>
        </w:rPr>
        <w:t>-</w:t>
      </w:r>
      <w:r w:rsidR="00821947">
        <w:rPr>
          <w:rFonts w:eastAsia="Times New Roman"/>
          <w:b/>
        </w:rPr>
        <w:t>6</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4F30A4">
        <w:rPr>
          <w:rFonts w:eastAsia="Times New Roman"/>
        </w:rPr>
        <w:t>8</w:t>
      </w:r>
      <w:r w:rsidR="005D7574">
        <w:rPr>
          <w:rFonts w:eastAsia="Times New Roman"/>
        </w:rPr>
        <w:t>:20</w:t>
      </w:r>
      <w:r w:rsidR="004F30A4">
        <w:rPr>
          <w:rFonts w:eastAsia="Times New Roman"/>
        </w:rPr>
        <w:t>07</w:t>
      </w:r>
    </w:p>
    <w:p w:rsidR="00F11004" w:rsidRPr="00A620E6" w:rsidRDefault="00F11004" w:rsidP="00C42EF2">
      <w:pPr>
        <w:spacing w:after="120" w:line="360" w:lineRule="auto"/>
        <w:ind w:right="28"/>
        <w:jc w:val="both"/>
        <w:rPr>
          <w:rFonts w:eastAsia="Times New Roman"/>
          <w:b/>
        </w:rPr>
      </w:pPr>
      <w:r>
        <w:rPr>
          <w:rFonts w:eastAsia="Times New Roman"/>
          <w:b/>
        </w:rPr>
        <w:t xml:space="preserve">TCVN </w:t>
      </w:r>
      <w:r w:rsidR="00CC0B7D">
        <w:rPr>
          <w:rFonts w:eastAsia="Times New Roman"/>
          <w:b/>
        </w:rPr>
        <w:t>YYYY</w:t>
      </w:r>
      <w:r w:rsidR="00BE0B67">
        <w:rPr>
          <w:rFonts w:eastAsia="Times New Roman"/>
          <w:b/>
        </w:rPr>
        <w:t>-</w:t>
      </w:r>
      <w:r w:rsidR="00821947">
        <w:rPr>
          <w:rFonts w:eastAsia="Times New Roman"/>
          <w:b/>
        </w:rPr>
        <w:t>6</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134B2A" w:rsidRDefault="00134B2A" w:rsidP="00134B2A">
      <w:pPr>
        <w:spacing w:after="120" w:line="360" w:lineRule="auto"/>
        <w:ind w:right="28"/>
        <w:jc w:val="both"/>
        <w:rPr>
          <w:rFonts w:eastAsia="Times New Roman"/>
        </w:rPr>
      </w:pPr>
      <w:r>
        <w:rPr>
          <w:rFonts w:eastAsia="Times New Roman"/>
        </w:rPr>
        <w:t xml:space="preserve">Phần tiêu chuẩn TCVN </w:t>
      </w:r>
      <w:r w:rsidR="00CC0B7D">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134B2A" w:rsidRDefault="00134B2A" w:rsidP="00134B2A">
      <w:pPr>
        <w:spacing w:after="120" w:line="360" w:lineRule="auto"/>
        <w:ind w:right="28"/>
        <w:jc w:val="both"/>
        <w:rPr>
          <w:rFonts w:eastAsia="Times New Roman"/>
          <w:i/>
        </w:rPr>
      </w:pPr>
      <w:r>
        <w:rPr>
          <w:rFonts w:eastAsia="Times New Roman"/>
        </w:rPr>
        <w:t xml:space="preserve">- TCVN </w:t>
      </w:r>
      <w:r w:rsidR="00CC0B7D">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C010BE">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CC0B7D">
              <w:rPr>
                <w:rFonts w:eastAsia="Times New Roman"/>
                <w:b/>
                <w:sz w:val="28"/>
                <w:szCs w:val="28"/>
              </w:rPr>
              <w:t>YYYY</w:t>
            </w:r>
            <w:r w:rsidR="00BE0B67">
              <w:rPr>
                <w:rFonts w:eastAsia="Times New Roman"/>
                <w:b/>
                <w:sz w:val="28"/>
                <w:szCs w:val="28"/>
              </w:rPr>
              <w:t>-</w:t>
            </w:r>
            <w:r w:rsidR="00C010BE">
              <w:rPr>
                <w:rFonts w:eastAsia="Times New Roman"/>
                <w:b/>
                <w:sz w:val="28"/>
                <w:szCs w:val="28"/>
              </w:rPr>
              <w:t>6</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Default="00BB3FEB"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8C28D7" w:rsidRPr="008C28D7">
        <w:rPr>
          <w:b/>
          <w:sz w:val="32"/>
          <w:szCs w:val="32"/>
        </w:rPr>
        <w:t xml:space="preserve"> – Phương pháp thử</w:t>
      </w:r>
      <w:r w:rsidR="00407407">
        <w:rPr>
          <w:b/>
          <w:sz w:val="32"/>
          <w:szCs w:val="32"/>
        </w:rPr>
        <w:t xml:space="preserve"> </w:t>
      </w:r>
    </w:p>
    <w:p w:rsidR="00F96F33" w:rsidRDefault="00407407"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P</w:t>
      </w:r>
      <w:r w:rsidRPr="00407407">
        <w:rPr>
          <w:b/>
          <w:sz w:val="32"/>
          <w:szCs w:val="32"/>
        </w:rPr>
        <w:t xml:space="preserve">hần </w:t>
      </w:r>
      <w:r w:rsidR="008C28D7">
        <w:rPr>
          <w:b/>
          <w:sz w:val="32"/>
          <w:szCs w:val="32"/>
        </w:rPr>
        <w:t>6</w:t>
      </w:r>
      <w:r w:rsidRPr="00407407">
        <w:rPr>
          <w:b/>
          <w:sz w:val="32"/>
          <w:szCs w:val="32"/>
        </w:rPr>
        <w:t xml:space="preserve">: </w:t>
      </w:r>
      <w:r w:rsidR="00666B4C">
        <w:rPr>
          <w:b/>
          <w:sz w:val="32"/>
          <w:szCs w:val="32"/>
        </w:rPr>
        <w:t xml:space="preserve">Xác định độ bền </w:t>
      </w:r>
      <w:r w:rsidR="001E6F95">
        <w:rPr>
          <w:b/>
          <w:sz w:val="32"/>
          <w:szCs w:val="32"/>
        </w:rPr>
        <w:t>định vị</w:t>
      </w:r>
      <w:r w:rsidR="00666B4C">
        <w:rPr>
          <w:b/>
          <w:sz w:val="32"/>
          <w:szCs w:val="32"/>
        </w:rPr>
        <w:t xml:space="preserve"> (</w:t>
      </w:r>
      <w:r w:rsidR="004F30A4">
        <w:rPr>
          <w:b/>
          <w:sz w:val="32"/>
          <w:szCs w:val="32"/>
        </w:rPr>
        <w:t>lỗ chốt</w:t>
      </w:r>
      <w:r w:rsidR="00666B4C">
        <w:rPr>
          <w:b/>
          <w:sz w:val="32"/>
          <w:szCs w:val="32"/>
        </w:rPr>
        <w:t>)</w:t>
      </w:r>
      <w:r>
        <w:rPr>
          <w:b/>
          <w:sz w:val="32"/>
          <w:szCs w:val="32"/>
        </w:rPr>
        <w:t xml:space="preserve"> </w:t>
      </w:r>
    </w:p>
    <w:p w:rsidR="00407407" w:rsidRPr="00407407" w:rsidRDefault="00933310"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933310">
        <w:rPr>
          <w:rFonts w:eastAsia="Times New Roman"/>
          <w:i/>
          <w:sz w:val="24"/>
          <w:szCs w:val="24"/>
        </w:rPr>
        <w:t>Agglomerated stone — Test Methods</w:t>
      </w:r>
    </w:p>
    <w:p w:rsidR="008133EB" w:rsidRPr="00857AFF" w:rsidRDefault="004F30A4" w:rsidP="004F30A4">
      <w:pPr>
        <w:overflowPunct w:val="0"/>
        <w:autoSpaceDE w:val="0"/>
        <w:autoSpaceDN w:val="0"/>
        <w:adjustRightInd w:val="0"/>
        <w:spacing w:before="120" w:after="120" w:line="440" w:lineRule="exact"/>
        <w:jc w:val="left"/>
        <w:textAlignment w:val="baseline"/>
        <w:rPr>
          <w:rFonts w:eastAsia="Times New Roman"/>
          <w:i/>
          <w:sz w:val="24"/>
          <w:szCs w:val="24"/>
        </w:rPr>
      </w:pPr>
      <w:r w:rsidRPr="004F30A4">
        <w:rPr>
          <w:rFonts w:eastAsia="Times New Roman"/>
          <w:i/>
          <w:sz w:val="24"/>
          <w:szCs w:val="24"/>
        </w:rPr>
        <w:t xml:space="preserve">Part </w:t>
      </w:r>
      <w:r w:rsidR="008C28D7">
        <w:rPr>
          <w:rFonts w:eastAsia="Times New Roman"/>
          <w:i/>
          <w:sz w:val="24"/>
          <w:szCs w:val="24"/>
        </w:rPr>
        <w:t>6</w:t>
      </w:r>
      <w:r w:rsidRPr="004F30A4">
        <w:rPr>
          <w:rFonts w:eastAsia="Times New Roman"/>
          <w:i/>
          <w:sz w:val="24"/>
          <w:szCs w:val="24"/>
        </w:rPr>
        <w:t>: Determination of resistance to</w:t>
      </w:r>
      <w:r>
        <w:rPr>
          <w:rFonts w:eastAsia="Times New Roman"/>
          <w:i/>
          <w:sz w:val="24"/>
          <w:szCs w:val="24"/>
        </w:rPr>
        <w:t xml:space="preserve"> </w:t>
      </w:r>
      <w:r w:rsidRPr="004F30A4">
        <w:rPr>
          <w:rFonts w:eastAsia="Times New Roman"/>
          <w:i/>
          <w:sz w:val="24"/>
          <w:szCs w:val="24"/>
        </w:rPr>
        <w:t>fixing (dowel hole)</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FD70B9"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FD70B9">
        <w:rPr>
          <w:rFonts w:eastAsia="Times New Roman"/>
          <w:b/>
          <w:sz w:val="24"/>
          <w:szCs w:val="24"/>
        </w:rPr>
        <w:t>1  Phạm vi áp dụng</w:t>
      </w:r>
    </w:p>
    <w:p w:rsidR="000B7214" w:rsidRDefault="000B7214" w:rsidP="000E5AC4">
      <w:pPr>
        <w:autoSpaceDE w:val="0"/>
        <w:autoSpaceDN w:val="0"/>
        <w:adjustRightInd w:val="0"/>
        <w:spacing w:before="120" w:after="120" w:line="340" w:lineRule="exact"/>
        <w:jc w:val="both"/>
        <w:rPr>
          <w:rFonts w:eastAsia="Times New Roman"/>
          <w:szCs w:val="20"/>
        </w:rPr>
      </w:pPr>
      <w:r w:rsidRPr="00637DE6">
        <w:rPr>
          <w:rFonts w:eastAsia="Times New Roman"/>
          <w:szCs w:val="20"/>
        </w:rPr>
        <w:t xml:space="preserve">Tiêu chuẩn này </w:t>
      </w:r>
      <w:r w:rsidR="00156808">
        <w:rPr>
          <w:rFonts w:eastAsia="Times New Roman"/>
          <w:szCs w:val="20"/>
        </w:rPr>
        <w:t xml:space="preserve">quy định </w:t>
      </w:r>
      <w:r w:rsidR="00407407">
        <w:rPr>
          <w:rFonts w:eastAsia="Times New Roman"/>
          <w:szCs w:val="20"/>
        </w:rPr>
        <w:t xml:space="preserve">phương pháp </w:t>
      </w:r>
      <w:r w:rsidR="004F30A4" w:rsidRPr="004F30A4">
        <w:rPr>
          <w:rFonts w:eastAsia="Times New Roman"/>
          <w:szCs w:val="20"/>
        </w:rPr>
        <w:t xml:space="preserve">thử nghiệm để xác định tải trọng phá vỡ tại lỗ chốt của các tấm đá </w:t>
      </w:r>
      <w:r w:rsidR="004F30A4">
        <w:rPr>
          <w:rFonts w:eastAsia="Times New Roman"/>
          <w:szCs w:val="20"/>
        </w:rPr>
        <w:t>nhân tạo</w:t>
      </w:r>
      <w:r w:rsidR="004F30A4" w:rsidRPr="004F30A4">
        <w:rPr>
          <w:rFonts w:eastAsia="Times New Roman"/>
          <w:szCs w:val="20"/>
        </w:rPr>
        <w:t xml:space="preserve"> được sử dụng để ốp hoặc l</w:t>
      </w:r>
      <w:r w:rsidR="004F30A4">
        <w:rPr>
          <w:rFonts w:eastAsia="Times New Roman"/>
          <w:szCs w:val="20"/>
        </w:rPr>
        <w:t>á</w:t>
      </w:r>
      <w:r w:rsidR="004F30A4" w:rsidRPr="004F30A4">
        <w:rPr>
          <w:rFonts w:eastAsia="Times New Roman"/>
          <w:szCs w:val="20"/>
        </w:rPr>
        <w:t>t trong các tòa nhà</w:t>
      </w:r>
      <w:r w:rsidR="00156808">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B83AAB"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3C7F53" w:rsidRPr="003C7F53" w:rsidRDefault="003C7F53" w:rsidP="003C7F53">
      <w:pPr>
        <w:spacing w:before="120" w:after="120" w:line="340" w:lineRule="exact"/>
        <w:jc w:val="both"/>
        <w:rPr>
          <w:rFonts w:eastAsia="Times New Roman" w:cs="Arial"/>
          <w:i/>
          <w:spacing w:val="5"/>
          <w:lang w:val="en-GB"/>
        </w:rPr>
      </w:pPr>
      <w:r w:rsidRPr="003C7F53">
        <w:rPr>
          <w:rFonts w:eastAsia="Times New Roman" w:cs="Arial"/>
          <w:spacing w:val="5"/>
          <w:lang w:val="en-GB"/>
        </w:rPr>
        <w:t>EN 197-1,</w:t>
      </w:r>
      <w:r w:rsidRPr="003C7F53">
        <w:rPr>
          <w:rFonts w:eastAsia="Times New Roman" w:cs="Arial"/>
          <w:i/>
          <w:spacing w:val="5"/>
          <w:lang w:val="en-GB"/>
        </w:rPr>
        <w:t xml:space="preserve"> Cement — Part 1: Composition, specifications and conformity criteria for common cements</w:t>
      </w:r>
      <w:r>
        <w:rPr>
          <w:rFonts w:eastAsia="Times New Roman" w:cs="Arial"/>
          <w:i/>
          <w:spacing w:val="5"/>
          <w:lang w:val="en-GB"/>
        </w:rPr>
        <w:t xml:space="preserve"> (</w:t>
      </w:r>
      <w:r w:rsidRPr="003C7F53">
        <w:rPr>
          <w:rFonts w:eastAsia="Times New Roman" w:cs="Arial"/>
          <w:i/>
          <w:spacing w:val="5"/>
          <w:lang w:val="en-GB"/>
        </w:rPr>
        <w:t>Xi măng - Phần 1: Thành phần, thông số kỹ thuật và tiêu chí phù hợp cho các loại xi măng thông thường</w:t>
      </w:r>
      <w:r>
        <w:rPr>
          <w:rFonts w:eastAsia="Times New Roman" w:cs="Arial"/>
          <w:i/>
          <w:spacing w:val="5"/>
          <w:lang w:val="en-GB"/>
        </w:rPr>
        <w:t>)</w:t>
      </w:r>
    </w:p>
    <w:p w:rsidR="003C7F53" w:rsidRPr="003C7F53" w:rsidRDefault="003C7F53" w:rsidP="003C7F53">
      <w:pPr>
        <w:spacing w:before="120" w:after="120" w:line="340" w:lineRule="exact"/>
        <w:jc w:val="both"/>
        <w:rPr>
          <w:rFonts w:eastAsia="Times New Roman" w:cs="Arial"/>
          <w:i/>
          <w:spacing w:val="5"/>
          <w:lang w:val="en-GB"/>
        </w:rPr>
      </w:pPr>
      <w:r w:rsidRPr="003C025A">
        <w:rPr>
          <w:rFonts w:eastAsia="Times New Roman" w:cs="Arial"/>
          <w:spacing w:val="5"/>
          <w:lang w:val="en-GB"/>
        </w:rPr>
        <w:t>EN 10088-1</w:t>
      </w:r>
      <w:r w:rsidRPr="003C7F53">
        <w:rPr>
          <w:rFonts w:eastAsia="Times New Roman" w:cs="Arial"/>
          <w:i/>
          <w:spacing w:val="5"/>
          <w:lang w:val="en-GB"/>
        </w:rPr>
        <w:t>, Stainless steels — Part 1: List of stainless steels</w:t>
      </w:r>
      <w:r>
        <w:rPr>
          <w:rFonts w:eastAsia="Times New Roman" w:cs="Arial"/>
          <w:i/>
          <w:spacing w:val="5"/>
          <w:lang w:val="en-GB"/>
        </w:rPr>
        <w:t xml:space="preserve"> (</w:t>
      </w:r>
      <w:r w:rsidRPr="003C7F53">
        <w:rPr>
          <w:rFonts w:eastAsia="Times New Roman" w:cs="Arial"/>
          <w:i/>
          <w:spacing w:val="5"/>
          <w:lang w:val="en-GB"/>
        </w:rPr>
        <w:t>Thép không gỉ - Phần 1: Danh sách thép không gỉ</w:t>
      </w:r>
      <w:r>
        <w:rPr>
          <w:rFonts w:eastAsia="Times New Roman" w:cs="Arial"/>
          <w:i/>
          <w:spacing w:val="5"/>
          <w:lang w:val="en-GB"/>
        </w:rPr>
        <w:t>)</w:t>
      </w:r>
    </w:p>
    <w:p w:rsidR="00C52FE9" w:rsidRDefault="003C7F53" w:rsidP="003C7F53">
      <w:pPr>
        <w:spacing w:before="120" w:after="120" w:line="340" w:lineRule="exact"/>
        <w:jc w:val="both"/>
        <w:rPr>
          <w:rFonts w:eastAsia="Times New Roman" w:cs="Arial"/>
          <w:spacing w:val="5"/>
          <w:lang w:val="en-GB"/>
        </w:rPr>
      </w:pPr>
      <w:r w:rsidRPr="003C025A">
        <w:rPr>
          <w:rFonts w:eastAsia="Times New Roman" w:cs="Arial"/>
          <w:spacing w:val="5"/>
          <w:lang w:val="en-GB"/>
        </w:rPr>
        <w:t>EN 12390-4</w:t>
      </w:r>
      <w:r w:rsidRPr="003C7F53">
        <w:rPr>
          <w:rFonts w:eastAsia="Times New Roman" w:cs="Arial"/>
          <w:i/>
          <w:spacing w:val="5"/>
          <w:lang w:val="en-GB"/>
        </w:rPr>
        <w:t>, Testing hardened concrete — Part 4: Compressive strength — Specification for testing machines</w:t>
      </w:r>
      <w:r>
        <w:rPr>
          <w:rFonts w:eastAsia="Times New Roman" w:cs="Arial"/>
          <w:i/>
          <w:spacing w:val="5"/>
          <w:lang w:val="en-GB"/>
        </w:rPr>
        <w:t xml:space="preserve"> (</w:t>
      </w:r>
      <w:r w:rsidRPr="003C7F53">
        <w:rPr>
          <w:rFonts w:eastAsia="Times New Roman" w:cs="Arial"/>
          <w:i/>
          <w:spacing w:val="5"/>
          <w:lang w:val="en-GB"/>
        </w:rPr>
        <w:t>Thử nghiệm bê tông đông cứng - Phần 4: Cường độ nén - Đặc điểm kỹ thuật cho máy thử nghiệm</w:t>
      </w:r>
      <w:r>
        <w:rPr>
          <w:rFonts w:eastAsia="Times New Roman" w:cs="Arial"/>
          <w:i/>
          <w:spacing w:val="5"/>
          <w:lang w:val="en-GB"/>
        </w:rPr>
        <w:t>)</w:t>
      </w:r>
    </w:p>
    <w:p w:rsidR="009C4788" w:rsidRDefault="009C4788" w:rsidP="000B7214">
      <w:pPr>
        <w:spacing w:before="120" w:after="120" w:line="340" w:lineRule="exact"/>
        <w:jc w:val="both"/>
        <w:rPr>
          <w:rFonts w:eastAsia="Times New Roman" w:cs="Arial"/>
          <w:b/>
          <w:spacing w:val="5"/>
          <w:lang w:val="en-GB"/>
        </w:rPr>
      </w:pPr>
      <w:r>
        <w:rPr>
          <w:rFonts w:eastAsia="Times New Roman"/>
          <w:b/>
          <w:sz w:val="24"/>
          <w:szCs w:val="24"/>
        </w:rPr>
        <w:t>3</w:t>
      </w:r>
      <w:r w:rsidRPr="00FD70B9">
        <w:rPr>
          <w:rFonts w:eastAsia="Times New Roman"/>
          <w:b/>
          <w:sz w:val="24"/>
          <w:szCs w:val="24"/>
        </w:rPr>
        <w:t xml:space="preserve">  </w:t>
      </w:r>
      <w:r w:rsidR="007258CD">
        <w:rPr>
          <w:rFonts w:eastAsia="Times New Roman"/>
          <w:b/>
          <w:sz w:val="24"/>
          <w:szCs w:val="24"/>
        </w:rPr>
        <w:t xml:space="preserve">Nguyên </w:t>
      </w:r>
      <w:r w:rsidR="009F423F">
        <w:rPr>
          <w:rFonts w:eastAsia="Times New Roman"/>
          <w:b/>
          <w:sz w:val="24"/>
          <w:szCs w:val="24"/>
        </w:rPr>
        <w:t>tắc</w:t>
      </w:r>
      <w:r>
        <w:rPr>
          <w:rFonts w:eastAsia="Times New Roman" w:cs="Arial"/>
          <w:b/>
          <w:spacing w:val="5"/>
          <w:lang w:val="en-GB"/>
        </w:rPr>
        <w:t xml:space="preserve"> </w:t>
      </w:r>
    </w:p>
    <w:p w:rsidR="00C05E2D" w:rsidRDefault="003C7F53" w:rsidP="000B7214">
      <w:pPr>
        <w:spacing w:before="120" w:after="120" w:line="340" w:lineRule="exact"/>
        <w:jc w:val="both"/>
        <w:rPr>
          <w:rFonts w:eastAsia="Times New Roman" w:cs="Arial"/>
          <w:spacing w:val="5"/>
          <w:lang w:val="en-GB"/>
        </w:rPr>
      </w:pPr>
      <w:r w:rsidRPr="003C7F53">
        <w:rPr>
          <w:rFonts w:eastAsia="Times New Roman" w:cs="Arial"/>
          <w:spacing w:val="5"/>
          <w:lang w:val="en-GB"/>
        </w:rPr>
        <w:t>Thử nghiệm này bao gồm việc tác dụng một lực theo hướng vuông góc với</w:t>
      </w:r>
      <w:r>
        <w:rPr>
          <w:rFonts w:eastAsia="Times New Roman" w:cs="Arial"/>
          <w:spacing w:val="5"/>
          <w:lang w:val="en-GB"/>
        </w:rPr>
        <w:t xml:space="preserve"> bề</w:t>
      </w:r>
      <w:r w:rsidRPr="003C7F53">
        <w:rPr>
          <w:rFonts w:eastAsia="Times New Roman" w:cs="Arial"/>
          <w:spacing w:val="5"/>
          <w:lang w:val="en-GB"/>
        </w:rPr>
        <w:t xml:space="preserve"> mặt của mẫu thử thông qua chốt đã được đặt trước đó trong một lỗ được</w:t>
      </w:r>
      <w:r>
        <w:rPr>
          <w:rFonts w:eastAsia="Times New Roman" w:cs="Arial"/>
          <w:spacing w:val="5"/>
          <w:lang w:val="en-GB"/>
        </w:rPr>
        <w:t xml:space="preserve"> khoan ở một trong các mặt của mẫu thử</w:t>
      </w:r>
      <w:r w:rsidRPr="003C7F53">
        <w:rPr>
          <w:rFonts w:eastAsia="Times New Roman" w:cs="Arial"/>
          <w:spacing w:val="5"/>
          <w:lang w:val="en-GB"/>
        </w:rPr>
        <w:t xml:space="preserve"> và đo tải trọng </w:t>
      </w:r>
      <w:r w:rsidR="004840F5">
        <w:rPr>
          <w:rFonts w:eastAsia="Times New Roman" w:cs="Arial"/>
          <w:spacing w:val="5"/>
          <w:lang w:val="en-GB"/>
        </w:rPr>
        <w:t>phá hủy</w:t>
      </w:r>
      <w:r w:rsidRPr="003C7F53">
        <w:rPr>
          <w:rFonts w:eastAsia="Times New Roman" w:cs="Arial"/>
          <w:spacing w:val="5"/>
          <w:lang w:val="en-GB"/>
        </w:rPr>
        <w:t xml:space="preserve"> của mẫu.</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4</w:t>
      </w:r>
      <w:r w:rsidRPr="00FD70B9">
        <w:rPr>
          <w:rFonts w:eastAsia="Times New Roman"/>
          <w:b/>
          <w:sz w:val="24"/>
          <w:szCs w:val="24"/>
        </w:rPr>
        <w:t xml:space="preserve">  </w:t>
      </w:r>
      <w:r>
        <w:rPr>
          <w:rFonts w:eastAsia="Times New Roman"/>
          <w:b/>
          <w:sz w:val="24"/>
          <w:szCs w:val="24"/>
        </w:rPr>
        <w:t>Ký hiệu</w:t>
      </w:r>
      <w:r>
        <w:rPr>
          <w:rFonts w:eastAsia="Times New Roman" w:cs="Arial"/>
          <w:b/>
          <w:spacing w:val="5"/>
          <w:lang w:val="en-GB"/>
        </w:rPr>
        <w:t xml:space="preserve"> </w:t>
      </w:r>
    </w:p>
    <w:p w:rsidR="00090C2D" w:rsidRPr="00A43294" w:rsidRDefault="009F6BC8"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9F6BC8">
        <w:rPr>
          <w:rFonts w:eastAsia="Times New Roman"/>
          <w:color w:val="222222"/>
          <w:szCs w:val="26"/>
        </w:rPr>
        <w:t xml:space="preserve">Trong tiêu chuẩn này sử dụng các </w:t>
      </w:r>
      <w:r>
        <w:rPr>
          <w:rFonts w:eastAsia="Times New Roman"/>
          <w:color w:val="222222"/>
          <w:szCs w:val="26"/>
        </w:rPr>
        <w:t>ký hiệu</w:t>
      </w:r>
      <w:r w:rsidRPr="009F6BC8">
        <w:rPr>
          <w:rFonts w:eastAsia="Times New Roman"/>
          <w:color w:val="222222"/>
          <w:szCs w:val="26"/>
        </w:rPr>
        <w:t xml:space="preserve"> sau:</w:t>
      </w:r>
    </w:p>
    <w:p w:rsidR="00090C2D" w:rsidRPr="00A43294" w:rsidRDefault="00090C2D"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A43294">
        <w:rPr>
          <w:rFonts w:eastAsia="Times New Roman"/>
          <w:color w:val="222222"/>
          <w:szCs w:val="26"/>
        </w:rPr>
        <w:t>d là độ dày của mẫu thử, tính bằng milimét</w:t>
      </w:r>
    </w:p>
    <w:p w:rsidR="00090C2D" w:rsidRPr="00A43294" w:rsidRDefault="00090C2D"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A43294">
        <w:rPr>
          <w:rFonts w:eastAsia="Times New Roman"/>
          <w:color w:val="222222"/>
          <w:szCs w:val="26"/>
        </w:rPr>
        <w:t>d</w:t>
      </w:r>
      <w:r w:rsidRPr="00A43294">
        <w:rPr>
          <w:rFonts w:eastAsia="Times New Roman"/>
          <w:color w:val="222222"/>
          <w:szCs w:val="26"/>
          <w:vertAlign w:val="subscript"/>
        </w:rPr>
        <w:t>1</w:t>
      </w:r>
      <w:r w:rsidRPr="00A43294">
        <w:rPr>
          <w:rFonts w:eastAsia="Times New Roman"/>
          <w:color w:val="222222"/>
          <w:szCs w:val="26"/>
        </w:rPr>
        <w:t xml:space="preserve"> là khoảng cách từ thành lỗ đến mặt nơi xảy ra đứt gãy, tính bằng milimét</w:t>
      </w:r>
    </w:p>
    <w:p w:rsidR="00090C2D" w:rsidRPr="00A43294" w:rsidRDefault="00090C2D"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A43294">
        <w:rPr>
          <w:rFonts w:eastAsia="Times New Roman"/>
          <w:color w:val="222222"/>
          <w:szCs w:val="26"/>
        </w:rPr>
        <w:t>b</w:t>
      </w:r>
      <w:r w:rsidRPr="00A43294">
        <w:rPr>
          <w:rFonts w:eastAsia="Times New Roman"/>
          <w:color w:val="222222"/>
          <w:szCs w:val="26"/>
          <w:vertAlign w:val="subscript"/>
        </w:rPr>
        <w:t>A</w:t>
      </w:r>
      <w:r w:rsidRPr="00A43294">
        <w:rPr>
          <w:rFonts w:eastAsia="Times New Roman"/>
          <w:color w:val="222222"/>
          <w:szCs w:val="26"/>
        </w:rPr>
        <w:t xml:space="preserve"> là khoảng cách lớn nhất của tâm lỗ đến mép đứt gãy trên mặt, tính bằng milimét</w:t>
      </w:r>
    </w:p>
    <w:p w:rsidR="00090C2D" w:rsidRPr="00A43294" w:rsidRDefault="00090C2D"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A43294">
        <w:rPr>
          <w:rFonts w:eastAsia="Times New Roman"/>
          <w:color w:val="222222"/>
          <w:szCs w:val="26"/>
        </w:rPr>
        <w:t>F là tải trọng phá vỡ riêng lẻ, tính bằng niutơn</w:t>
      </w:r>
    </w:p>
    <w:p w:rsidR="00090C2D" w:rsidRPr="00A43294" w:rsidRDefault="001C0B8F"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d</m:t>
                </m:r>
              </m:e>
            </m:acc>
          </m:e>
          <m:sub>
            <m:r>
              <w:rPr>
                <w:rFonts w:ascii="Cambria Math" w:eastAsia="Times New Roman" w:hAnsi="Cambria Math"/>
                <w:color w:val="222222"/>
                <w:szCs w:val="26"/>
              </w:rPr>
              <m:t>1</m:t>
            </m:r>
          </m:sub>
        </m:sSub>
        <m:r>
          <w:rPr>
            <w:rFonts w:ascii="Cambria Math" w:eastAsia="Times New Roman" w:hAnsi="Cambria Math"/>
            <w:color w:val="222222"/>
            <w:szCs w:val="26"/>
          </w:rPr>
          <m:t xml:space="preserve"> </m:t>
        </m:r>
      </m:oMath>
      <w:r w:rsidR="00090C2D" w:rsidRPr="00A43294">
        <w:rPr>
          <w:rFonts w:eastAsia="Times New Roman"/>
          <w:color w:val="222222"/>
          <w:szCs w:val="26"/>
        </w:rPr>
        <w:t>là giá trị trung bình của d, tính bằng milimét</w:t>
      </w:r>
    </w:p>
    <w:p w:rsidR="00090C2D" w:rsidRPr="00A43294" w:rsidRDefault="001C0B8F"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F</m:t>
            </m:r>
          </m:e>
        </m:acc>
      </m:oMath>
      <w:r w:rsidR="00090C2D" w:rsidRPr="00A43294">
        <w:rPr>
          <w:rFonts w:eastAsia="Times New Roman"/>
          <w:color w:val="222222"/>
          <w:szCs w:val="26"/>
        </w:rPr>
        <w:t xml:space="preserve"> là giá trị trung bình của F, tính bằng niutơn</w:t>
      </w:r>
    </w:p>
    <w:p w:rsidR="00090C2D" w:rsidRPr="00A43294" w:rsidRDefault="001C0B8F"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b</m:t>
                </m:r>
              </m:e>
            </m:acc>
          </m:e>
          <m:sub>
            <m:r>
              <w:rPr>
                <w:rFonts w:ascii="Cambria Math" w:eastAsia="Times New Roman" w:hAnsi="Cambria Math"/>
                <w:color w:val="222222"/>
                <w:szCs w:val="26"/>
              </w:rPr>
              <m:t>A</m:t>
            </m:r>
          </m:sub>
        </m:sSub>
      </m:oMath>
      <w:r w:rsidR="00090C2D" w:rsidRPr="00A43294">
        <w:rPr>
          <w:rFonts w:eastAsia="Times New Roman"/>
          <w:color w:val="222222"/>
          <w:szCs w:val="26"/>
        </w:rPr>
        <w:t xml:space="preserve"> là giá trị trung bình của, </w:t>
      </w:r>
      <w:r w:rsidR="00090C2D">
        <w:rPr>
          <w:rFonts w:eastAsia="Times New Roman"/>
          <w:color w:val="222222"/>
          <w:szCs w:val="26"/>
        </w:rPr>
        <w:t>b</w:t>
      </w:r>
      <w:r w:rsidR="00090C2D" w:rsidRPr="00A43294">
        <w:rPr>
          <w:rFonts w:eastAsia="Times New Roman"/>
          <w:color w:val="222222"/>
          <w:szCs w:val="26"/>
          <w:vertAlign w:val="subscript"/>
        </w:rPr>
        <w:t>A</w:t>
      </w:r>
      <w:r w:rsidR="00090C2D" w:rsidRPr="00A43294">
        <w:rPr>
          <w:rFonts w:eastAsia="Times New Roman"/>
          <w:color w:val="222222"/>
          <w:szCs w:val="26"/>
        </w:rPr>
        <w:t>, tính bằng milimét</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5</w:t>
      </w:r>
      <w:r w:rsidRPr="00FD70B9">
        <w:rPr>
          <w:rFonts w:eastAsia="Times New Roman"/>
          <w:b/>
          <w:sz w:val="24"/>
          <w:szCs w:val="24"/>
        </w:rPr>
        <w:t xml:space="preserve">  </w:t>
      </w:r>
      <w:r>
        <w:rPr>
          <w:rFonts w:eastAsia="Times New Roman"/>
          <w:b/>
          <w:sz w:val="24"/>
          <w:szCs w:val="24"/>
        </w:rPr>
        <w:t>Thiết bị</w:t>
      </w:r>
      <w:r>
        <w:rPr>
          <w:rFonts w:eastAsia="Times New Roman" w:cs="Arial"/>
          <w:b/>
          <w:spacing w:val="5"/>
          <w:lang w:val="en-GB"/>
        </w:rPr>
        <w:t xml:space="preserve"> </w:t>
      </w:r>
    </w:p>
    <w:p w:rsidR="007F50F0"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1 </w:t>
      </w:r>
      <w:r w:rsidRPr="007F50F0">
        <w:rPr>
          <w:rFonts w:eastAsia="Times New Roman"/>
          <w:color w:val="222222"/>
          <w:szCs w:val="26"/>
        </w:rPr>
        <w:t xml:space="preserve">Cân có khả năng cân mẫu với độ chính xác </w:t>
      </w:r>
      <w:r w:rsidR="005D16F4">
        <w:rPr>
          <w:rFonts w:eastAsia="Times New Roman"/>
          <w:color w:val="222222"/>
          <w:szCs w:val="26"/>
        </w:rPr>
        <w:t>trong khoảng 0,</w:t>
      </w:r>
      <w:r w:rsidRPr="007F50F0">
        <w:rPr>
          <w:rFonts w:eastAsia="Times New Roman"/>
          <w:color w:val="222222"/>
          <w:szCs w:val="26"/>
        </w:rPr>
        <w:t>1</w:t>
      </w:r>
      <w:r w:rsidR="004840F5">
        <w:rPr>
          <w:rFonts w:eastAsia="Times New Roman"/>
          <w:color w:val="222222"/>
          <w:szCs w:val="26"/>
        </w:rPr>
        <w:t xml:space="preserve"> </w:t>
      </w:r>
      <w:r w:rsidRPr="007F50F0">
        <w:rPr>
          <w:rFonts w:eastAsia="Times New Roman"/>
          <w:color w:val="222222"/>
          <w:szCs w:val="26"/>
        </w:rPr>
        <w:t>% khối lượng của mẫu.</w:t>
      </w:r>
    </w:p>
    <w:p w:rsid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2 </w:t>
      </w:r>
      <w:r w:rsidR="00090C2D" w:rsidRPr="00A43294">
        <w:rPr>
          <w:rFonts w:eastAsia="Times New Roman"/>
          <w:color w:val="222222"/>
          <w:szCs w:val="26"/>
        </w:rPr>
        <w:t>Tủ sấy thông gió có khả n</w:t>
      </w:r>
      <w:r w:rsidR="004840F5">
        <w:rPr>
          <w:rFonts w:eastAsia="Times New Roman"/>
          <w:color w:val="222222"/>
          <w:szCs w:val="26"/>
        </w:rPr>
        <w:t>ăng duy trì nhiệt độ (70 ± 5) °</w:t>
      </w:r>
      <w:r w:rsidR="00090C2D" w:rsidRPr="00A43294">
        <w:rPr>
          <w:rFonts w:eastAsia="Times New Roman"/>
          <w:color w:val="222222"/>
          <w:szCs w:val="26"/>
        </w:rPr>
        <w:t>C</w:t>
      </w:r>
      <w:r w:rsidRPr="00EA6DC3">
        <w:rPr>
          <w:rFonts w:eastAsia="Times New Roman"/>
          <w:color w:val="222222"/>
          <w:szCs w:val="26"/>
        </w:rPr>
        <w:t>.</w:t>
      </w:r>
    </w:p>
    <w:p w:rsid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3 </w:t>
      </w:r>
      <w:r w:rsidRPr="00DE238B">
        <w:rPr>
          <w:rFonts w:eastAsia="Times New Roman"/>
          <w:color w:val="222222"/>
          <w:szCs w:val="26"/>
        </w:rPr>
        <w:t xml:space="preserve">Thiết bị đo </w:t>
      </w:r>
      <w:r w:rsidR="00BE52DA">
        <w:rPr>
          <w:rFonts w:eastAsia="Times New Roman"/>
          <w:color w:val="222222"/>
          <w:szCs w:val="26"/>
        </w:rPr>
        <w:t>đường thẳng</w:t>
      </w:r>
      <w:r w:rsidRPr="00DE238B">
        <w:rPr>
          <w:rFonts w:eastAsia="Times New Roman"/>
          <w:color w:val="222222"/>
          <w:szCs w:val="26"/>
        </w:rPr>
        <w:t xml:space="preserve"> có độ chính xác đến 0,05 mm</w:t>
      </w:r>
      <w:r>
        <w:rPr>
          <w:rFonts w:eastAsia="Times New Roman"/>
          <w:color w:val="222222"/>
          <w:szCs w:val="26"/>
        </w:rPr>
        <w:t>.</w:t>
      </w:r>
    </w:p>
    <w:p w:rsid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4 </w:t>
      </w:r>
      <w:r w:rsidR="00090C2D" w:rsidRPr="00090C2D">
        <w:rPr>
          <w:rFonts w:eastAsia="Times New Roman"/>
          <w:color w:val="222222"/>
          <w:szCs w:val="26"/>
        </w:rPr>
        <w:t>Máy khoan quay được trang bị một đầu kim cương hoặc cacbua vonfram</w:t>
      </w:r>
      <w:r>
        <w:rPr>
          <w:rFonts w:eastAsia="Times New Roman"/>
          <w:color w:val="222222"/>
          <w:szCs w:val="26"/>
        </w:rPr>
        <w:t>.</w:t>
      </w:r>
    </w:p>
    <w:p w:rsidR="00DE238B" w:rsidRP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5 </w:t>
      </w:r>
      <w:r w:rsidR="00090C2D" w:rsidRPr="00090C2D">
        <w:rPr>
          <w:rFonts w:eastAsia="Times New Roman"/>
          <w:color w:val="222222"/>
          <w:szCs w:val="26"/>
        </w:rPr>
        <w:t>Máy thử lực thích hợp phù hợp với EN 12390-4 và được hiệu chuẩn theo Tiêu chuẩn này</w:t>
      </w:r>
      <w:r>
        <w:rPr>
          <w:rFonts w:eastAsia="Times New Roman"/>
          <w:color w:val="222222"/>
          <w:szCs w:val="26"/>
        </w:rPr>
        <w:t>.</w:t>
      </w:r>
    </w:p>
    <w:p w:rsidR="007F50F0" w:rsidRDefault="00D57A63" w:rsidP="007F50F0">
      <w:pPr>
        <w:spacing w:before="120" w:after="120" w:line="34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sidR="00F90A26">
        <w:rPr>
          <w:rFonts w:eastAsia="Times New Roman" w:cs="Arial"/>
          <w:b/>
          <w:spacing w:val="5"/>
          <w:lang w:val="en-GB"/>
        </w:rPr>
        <w:t>6</w:t>
      </w:r>
      <w:r>
        <w:rPr>
          <w:rFonts w:eastAsia="Times New Roman" w:cs="Arial"/>
          <w:b/>
          <w:spacing w:val="5"/>
          <w:lang w:val="en-GB"/>
        </w:rPr>
        <w:t xml:space="preserve"> </w:t>
      </w:r>
      <w:r w:rsidR="00813B73" w:rsidRPr="009E5EED">
        <w:rPr>
          <w:rFonts w:eastAsia="Times New Roman" w:cs="Arial"/>
          <w:spacing w:val="5"/>
          <w:lang w:val="en-GB"/>
        </w:rPr>
        <w:t>T</w:t>
      </w:r>
      <w:r w:rsidR="00090C2D" w:rsidRPr="009E5EED">
        <w:rPr>
          <w:rFonts w:eastAsia="Times New Roman"/>
          <w:color w:val="222222"/>
          <w:szCs w:val="26"/>
        </w:rPr>
        <w:t>h</w:t>
      </w:r>
      <w:r w:rsidR="00090C2D" w:rsidRPr="00090C2D">
        <w:rPr>
          <w:rFonts w:eastAsia="Times New Roman"/>
          <w:color w:val="222222"/>
          <w:szCs w:val="26"/>
        </w:rPr>
        <w:t>iết bị kẹp bao gồm hai tấm kim loại có hình dạng và kích thước như trong Hình 1</w:t>
      </w:r>
      <w:r w:rsidRPr="00843A2E">
        <w:rPr>
          <w:rFonts w:eastAsia="Times New Roman"/>
          <w:color w:val="222222"/>
          <w:szCs w:val="26"/>
        </w:rPr>
        <w:t>.</w:t>
      </w:r>
    </w:p>
    <w:p w:rsidR="00090C2D" w:rsidRDefault="00090C2D" w:rsidP="007F50F0">
      <w:pPr>
        <w:spacing w:before="120" w:after="120" w:line="340" w:lineRule="exact"/>
        <w:jc w:val="both"/>
        <w:rPr>
          <w:rFonts w:eastAsia="Times New Roman"/>
          <w:color w:val="222222"/>
          <w:szCs w:val="26"/>
        </w:rPr>
      </w:pPr>
      <w:r w:rsidRPr="00090C2D">
        <w:rPr>
          <w:rFonts w:eastAsia="Times New Roman"/>
          <w:b/>
          <w:color w:val="222222"/>
          <w:szCs w:val="26"/>
        </w:rPr>
        <w:t>5.7</w:t>
      </w:r>
      <w:r w:rsidRPr="00871336">
        <w:rPr>
          <w:rFonts w:eastAsia="Times New Roman"/>
          <w:color w:val="222222"/>
          <w:szCs w:val="26"/>
        </w:rPr>
        <w:t xml:space="preserve"> </w:t>
      </w:r>
      <w:r w:rsidR="00813B73">
        <w:rPr>
          <w:rFonts w:eastAsia="Times New Roman"/>
          <w:color w:val="222222"/>
          <w:szCs w:val="26"/>
        </w:rPr>
        <w:t>T</w:t>
      </w:r>
      <w:r w:rsidRPr="00871336">
        <w:rPr>
          <w:rFonts w:eastAsia="Times New Roman"/>
          <w:color w:val="222222"/>
          <w:szCs w:val="26"/>
        </w:rPr>
        <w:t>hiết bị để đặt tải vuông góc với trục của chốt (xem Hình 2)</w:t>
      </w:r>
    </w:p>
    <w:p w:rsidR="00090C2D" w:rsidRPr="00871336" w:rsidRDefault="00090C2D" w:rsidP="000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090C2D">
        <w:rPr>
          <w:rFonts w:eastAsia="Times New Roman"/>
          <w:b/>
          <w:color w:val="222222"/>
          <w:szCs w:val="26"/>
        </w:rPr>
        <w:t>5.8</w:t>
      </w:r>
      <w:r w:rsidR="00813B73">
        <w:rPr>
          <w:rFonts w:eastAsia="Times New Roman"/>
          <w:color w:val="222222"/>
          <w:szCs w:val="26"/>
        </w:rPr>
        <w:t xml:space="preserve"> P</w:t>
      </w:r>
      <w:r w:rsidRPr="00871336">
        <w:rPr>
          <w:rFonts w:eastAsia="Times New Roman"/>
          <w:color w:val="222222"/>
          <w:szCs w:val="26"/>
        </w:rPr>
        <w:t>hòng hoặc buồng trong đó nhiệt độ của không khí c</w:t>
      </w:r>
      <w:r w:rsidR="004840F5">
        <w:rPr>
          <w:rFonts w:eastAsia="Times New Roman"/>
          <w:color w:val="222222"/>
          <w:szCs w:val="26"/>
        </w:rPr>
        <w:t>ó thể được duy trì ở (20 ± 5) °</w:t>
      </w:r>
      <w:r w:rsidRPr="00871336">
        <w:rPr>
          <w:rFonts w:eastAsia="Times New Roman"/>
          <w:color w:val="222222"/>
          <w:szCs w:val="26"/>
        </w:rPr>
        <w:t>C.</w:t>
      </w:r>
    </w:p>
    <w:p w:rsidR="0096652E" w:rsidRDefault="00F90A26" w:rsidP="0096652E">
      <w:pPr>
        <w:spacing w:before="120" w:after="120" w:line="340" w:lineRule="exact"/>
        <w:jc w:val="both"/>
        <w:rPr>
          <w:rFonts w:eastAsia="Times New Roman" w:cs="Arial"/>
          <w:b/>
          <w:spacing w:val="5"/>
          <w:lang w:val="en-GB"/>
        </w:rPr>
      </w:pPr>
      <w:r>
        <w:rPr>
          <w:rFonts w:eastAsia="Times New Roman"/>
          <w:b/>
          <w:sz w:val="24"/>
          <w:szCs w:val="24"/>
        </w:rPr>
        <w:t>6</w:t>
      </w:r>
      <w:r w:rsidR="0096652E" w:rsidRPr="00FD70B9">
        <w:rPr>
          <w:rFonts w:eastAsia="Times New Roman"/>
          <w:b/>
          <w:sz w:val="24"/>
          <w:szCs w:val="24"/>
        </w:rPr>
        <w:t xml:space="preserve">  </w:t>
      </w:r>
      <w:r w:rsidR="0096652E">
        <w:rPr>
          <w:rFonts w:eastAsia="Times New Roman"/>
          <w:b/>
          <w:sz w:val="24"/>
          <w:szCs w:val="24"/>
        </w:rPr>
        <w:t>Chuẩn bị mẫu</w:t>
      </w:r>
      <w:r w:rsidR="0096652E">
        <w:rPr>
          <w:rFonts w:eastAsia="Times New Roman" w:cs="Arial"/>
          <w:b/>
          <w:spacing w:val="5"/>
          <w:lang w:val="en-GB"/>
        </w:rPr>
        <w:t xml:space="preserve"> </w:t>
      </w:r>
    </w:p>
    <w:p w:rsidR="0096652E" w:rsidRPr="00F90A26" w:rsidRDefault="00F90A26" w:rsidP="0096652E">
      <w:pPr>
        <w:spacing w:before="120" w:after="120" w:line="340" w:lineRule="exact"/>
        <w:jc w:val="both"/>
        <w:rPr>
          <w:rFonts w:eastAsia="Times New Roman" w:cs="Arial"/>
          <w:b/>
          <w:spacing w:val="5"/>
          <w:lang w:val="en-GB"/>
        </w:rPr>
      </w:pPr>
      <w:r w:rsidRPr="00F90A26">
        <w:rPr>
          <w:rFonts w:eastAsia="Times New Roman" w:cs="Arial"/>
          <w:b/>
          <w:spacing w:val="5"/>
          <w:lang w:val="en-GB"/>
        </w:rPr>
        <w:t>6</w:t>
      </w:r>
      <w:r w:rsidR="0096652E" w:rsidRPr="00F90A26">
        <w:rPr>
          <w:rFonts w:eastAsia="Times New Roman" w:cs="Arial"/>
          <w:b/>
          <w:spacing w:val="5"/>
          <w:lang w:val="en-GB"/>
        </w:rPr>
        <w:t>.1 Lấy mẫu</w:t>
      </w:r>
    </w:p>
    <w:p w:rsidR="0096652E" w:rsidRPr="0047034D" w:rsidRDefault="00F90A26" w:rsidP="0096652E">
      <w:pPr>
        <w:spacing w:before="120" w:after="120" w:line="340" w:lineRule="exact"/>
        <w:jc w:val="both"/>
        <w:rPr>
          <w:rFonts w:eastAsia="Times New Roman" w:cs="Arial"/>
          <w:b/>
          <w:spacing w:val="5"/>
          <w:lang w:val="en-GB"/>
        </w:rPr>
      </w:pPr>
      <w:r w:rsidRPr="00843A2E">
        <w:rPr>
          <w:rFonts w:eastAsia="Times New Roman"/>
          <w:color w:val="222222"/>
          <w:szCs w:val="26"/>
        </w:rPr>
        <w:t>Việc lấy mẫu không thuộc trách nhiệm của phòng thử nghiệm trừ trường hợp được yêu cầu đặc biệt</w:t>
      </w:r>
      <w:r w:rsidR="00090C2D">
        <w:rPr>
          <w:rFonts w:eastAsia="Times New Roman"/>
          <w:color w:val="222222"/>
          <w:szCs w:val="26"/>
        </w:rPr>
        <w:t>.</w:t>
      </w:r>
    </w:p>
    <w:p w:rsidR="0006166F" w:rsidRDefault="00F90A26" w:rsidP="0006166F">
      <w:pPr>
        <w:spacing w:before="120" w:after="120" w:line="340" w:lineRule="exact"/>
        <w:jc w:val="both"/>
        <w:rPr>
          <w:rFonts w:eastAsia="Times New Roman"/>
          <w:b/>
          <w:color w:val="222222"/>
          <w:szCs w:val="26"/>
        </w:rPr>
      </w:pPr>
      <w:r w:rsidRPr="00F90A26">
        <w:rPr>
          <w:rFonts w:eastAsia="Times New Roman" w:cs="Arial"/>
          <w:b/>
          <w:spacing w:val="5"/>
          <w:lang w:val="en-GB"/>
        </w:rPr>
        <w:t>6</w:t>
      </w:r>
      <w:r w:rsidR="0006166F" w:rsidRPr="00F90A26">
        <w:rPr>
          <w:rFonts w:eastAsia="Times New Roman" w:cs="Arial"/>
          <w:b/>
          <w:spacing w:val="5"/>
          <w:lang w:val="en-GB"/>
        </w:rPr>
        <w:t xml:space="preserve">.2 </w:t>
      </w:r>
      <w:r w:rsidRPr="00F90A26">
        <w:rPr>
          <w:rFonts w:eastAsia="Times New Roman"/>
          <w:b/>
          <w:color w:val="222222"/>
          <w:szCs w:val="26"/>
        </w:rPr>
        <w:t>Mẫu thử nghiệm</w:t>
      </w:r>
    </w:p>
    <w:p w:rsidR="00F90A26" w:rsidRPr="00F90A26" w:rsidRDefault="00F90A26" w:rsidP="0006166F">
      <w:pPr>
        <w:spacing w:before="120" w:after="120" w:line="340" w:lineRule="exact"/>
        <w:jc w:val="both"/>
        <w:rPr>
          <w:rFonts w:eastAsia="Times New Roman" w:cs="Arial"/>
          <w:b/>
          <w:spacing w:val="5"/>
          <w:lang w:val="en-GB"/>
        </w:rPr>
      </w:pPr>
      <w:r>
        <w:rPr>
          <w:rFonts w:eastAsia="Times New Roman"/>
          <w:b/>
          <w:color w:val="222222"/>
          <w:szCs w:val="26"/>
        </w:rPr>
        <w:t>6.2.1</w:t>
      </w:r>
      <w:r w:rsidR="00114C20">
        <w:rPr>
          <w:rFonts w:eastAsia="Times New Roman"/>
          <w:b/>
          <w:color w:val="222222"/>
          <w:szCs w:val="26"/>
        </w:rPr>
        <w:t xml:space="preserve"> </w:t>
      </w:r>
      <w:r w:rsidR="00090C2D" w:rsidRPr="00090C2D">
        <w:rPr>
          <w:rFonts w:eastAsia="Times New Roman"/>
          <w:b/>
          <w:color w:val="222222"/>
          <w:szCs w:val="26"/>
        </w:rPr>
        <w:t>Yêu cầu chung</w:t>
      </w:r>
    </w:p>
    <w:p w:rsidR="0006166F" w:rsidRDefault="00090C2D" w:rsidP="0058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090C2D">
        <w:rPr>
          <w:rFonts w:eastAsia="Times New Roman"/>
          <w:color w:val="222222"/>
          <w:szCs w:val="26"/>
        </w:rPr>
        <w:t xml:space="preserve">Thử nghiệm có thể được thực hiện như </w:t>
      </w:r>
      <w:r w:rsidR="00813B73">
        <w:rPr>
          <w:rFonts w:eastAsia="Times New Roman"/>
          <w:color w:val="222222"/>
          <w:szCs w:val="26"/>
        </w:rPr>
        <w:t>thử nghiệm</w:t>
      </w:r>
      <w:r w:rsidR="000C599D">
        <w:rPr>
          <w:rFonts w:eastAsia="Times New Roman"/>
          <w:color w:val="222222"/>
          <w:szCs w:val="26"/>
        </w:rPr>
        <w:t xml:space="preserve"> định danh</w:t>
      </w:r>
      <w:r w:rsidRPr="00090C2D">
        <w:rPr>
          <w:rFonts w:eastAsia="Times New Roman"/>
          <w:color w:val="222222"/>
          <w:szCs w:val="26"/>
        </w:rPr>
        <w:t xml:space="preserve"> hoặc </w:t>
      </w:r>
      <w:r w:rsidR="00813B73">
        <w:rPr>
          <w:rFonts w:eastAsia="Times New Roman"/>
          <w:color w:val="222222"/>
          <w:szCs w:val="26"/>
        </w:rPr>
        <w:t>thử nghiệm</w:t>
      </w:r>
      <w:r w:rsidR="000C599D">
        <w:rPr>
          <w:rFonts w:eastAsia="Times New Roman"/>
          <w:color w:val="222222"/>
          <w:szCs w:val="26"/>
        </w:rPr>
        <w:t xml:space="preserve"> công nghệ</w:t>
      </w:r>
      <w:r>
        <w:rPr>
          <w:rFonts w:eastAsia="Times New Roman"/>
          <w:color w:val="222222"/>
          <w:szCs w:val="26"/>
        </w:rPr>
        <w:t xml:space="preserve"> </w:t>
      </w:r>
      <w:r w:rsidRPr="00090C2D">
        <w:rPr>
          <w:rFonts w:eastAsia="Times New Roman"/>
          <w:color w:val="222222"/>
          <w:szCs w:val="26"/>
        </w:rPr>
        <w:t>hoặc tính năng</w:t>
      </w:r>
      <w:r w:rsidR="00114C20" w:rsidRPr="00843A2E">
        <w:rPr>
          <w:rFonts w:eastAsia="Times New Roman"/>
          <w:color w:val="222222"/>
          <w:szCs w:val="26"/>
        </w:rPr>
        <w:t>.</w:t>
      </w:r>
    </w:p>
    <w:p w:rsidR="00664B36" w:rsidRPr="002E3EB0" w:rsidRDefault="00664B36" w:rsidP="00664B36">
      <w:pPr>
        <w:spacing w:before="120" w:after="120" w:line="340" w:lineRule="exact"/>
        <w:jc w:val="both"/>
        <w:rPr>
          <w:rFonts w:eastAsia="Times New Roman" w:cs="Arial"/>
          <w:b/>
          <w:spacing w:val="5"/>
          <w:lang w:val="en-GB"/>
        </w:rPr>
      </w:pPr>
      <w:r w:rsidRPr="002E3EB0">
        <w:rPr>
          <w:rFonts w:eastAsia="Times New Roman"/>
          <w:b/>
          <w:color w:val="222222"/>
          <w:szCs w:val="26"/>
        </w:rPr>
        <w:t xml:space="preserve">6.2.2 </w:t>
      </w:r>
      <w:r w:rsidR="000220BC">
        <w:rPr>
          <w:rFonts w:eastAsia="Times New Roman"/>
          <w:b/>
          <w:color w:val="222222"/>
          <w:szCs w:val="26"/>
        </w:rPr>
        <w:t>Thử nghiệm</w:t>
      </w:r>
    </w:p>
    <w:p w:rsidR="000220BC" w:rsidRPr="000220BC" w:rsidRDefault="000220BC" w:rsidP="000220BC">
      <w:pPr>
        <w:spacing w:before="120" w:after="120" w:line="340" w:lineRule="exact"/>
        <w:jc w:val="both"/>
        <w:rPr>
          <w:rFonts w:eastAsia="Times New Roman"/>
          <w:b/>
          <w:color w:val="222222"/>
          <w:szCs w:val="26"/>
        </w:rPr>
      </w:pPr>
      <w:r w:rsidRPr="000220BC">
        <w:rPr>
          <w:rFonts w:eastAsia="Times New Roman"/>
          <w:b/>
          <w:color w:val="222222"/>
          <w:szCs w:val="26"/>
        </w:rPr>
        <w:t xml:space="preserve">6.2.2.1 </w:t>
      </w:r>
      <w:r w:rsidR="00813B73">
        <w:rPr>
          <w:rFonts w:eastAsia="Times New Roman"/>
          <w:b/>
          <w:color w:val="222222"/>
          <w:szCs w:val="26"/>
        </w:rPr>
        <w:t>Thử nghiệm định danh</w:t>
      </w:r>
    </w:p>
    <w:p w:rsidR="000220BC" w:rsidRPr="00871336" w:rsidRDefault="004840F5"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 xml:space="preserve">Thử nghiệm này được thực hiện với mục đích so sánh dựa trên một tổ mẫu chuẩn có độ dày (30 </w:t>
      </w:r>
      <w:r>
        <w:rPr>
          <w:rFonts w:eastAsia="Times New Roman" w:cs="Arial"/>
          <w:color w:val="222222"/>
          <w:szCs w:val="26"/>
        </w:rPr>
        <w:t>± 3) mm, chiều dày này có thể không phải là chiều dày của các tấm đá nhân tạo thực tế hoặc các sản phẩm được cắt theo kích thước được chọn để sử dụng</w:t>
      </w:r>
      <w:r w:rsidR="000220BC" w:rsidRPr="00871336">
        <w:rPr>
          <w:rFonts w:eastAsia="Times New Roman"/>
          <w:color w:val="222222"/>
          <w:szCs w:val="26"/>
        </w:rPr>
        <w:t>.</w:t>
      </w:r>
    </w:p>
    <w:p w:rsidR="000220BC" w:rsidRPr="000220BC" w:rsidRDefault="000220BC" w:rsidP="000220BC">
      <w:pPr>
        <w:spacing w:before="120" w:after="120" w:line="340" w:lineRule="exact"/>
        <w:jc w:val="both"/>
        <w:rPr>
          <w:rFonts w:eastAsia="Times New Roman"/>
          <w:b/>
          <w:color w:val="222222"/>
          <w:szCs w:val="26"/>
        </w:rPr>
      </w:pPr>
      <w:r w:rsidRPr="000220BC">
        <w:rPr>
          <w:rFonts w:eastAsia="Times New Roman"/>
          <w:b/>
          <w:color w:val="222222"/>
          <w:szCs w:val="26"/>
        </w:rPr>
        <w:t xml:space="preserve">6.2.2.2 </w:t>
      </w:r>
      <w:r w:rsidR="00813B73">
        <w:rPr>
          <w:rFonts w:eastAsia="Times New Roman"/>
          <w:b/>
          <w:color w:val="222222"/>
          <w:szCs w:val="26"/>
        </w:rPr>
        <w:t>Thử nghiệm công nghệ</w:t>
      </w:r>
      <w:r w:rsidRPr="000220BC">
        <w:rPr>
          <w:rFonts w:eastAsia="Times New Roman"/>
          <w:b/>
          <w:color w:val="222222"/>
          <w:szCs w:val="26"/>
        </w:rPr>
        <w:t xml:space="preserve"> hoặc </w:t>
      </w:r>
      <w:r>
        <w:rPr>
          <w:rFonts w:eastAsia="Times New Roman"/>
          <w:b/>
          <w:color w:val="222222"/>
          <w:szCs w:val="26"/>
        </w:rPr>
        <w:t>tính năng</w:t>
      </w:r>
    </w:p>
    <w:p w:rsidR="00664B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71336">
        <w:rPr>
          <w:rFonts w:eastAsia="Times New Roman"/>
          <w:color w:val="222222"/>
          <w:szCs w:val="26"/>
        </w:rPr>
        <w:t xml:space="preserve">Thử nghiệm này được thực hiện trên các mẫu có độ dày thực tế của các tấm đá </w:t>
      </w:r>
      <w:r>
        <w:rPr>
          <w:rFonts w:eastAsia="Times New Roman"/>
          <w:color w:val="222222"/>
          <w:szCs w:val="26"/>
        </w:rPr>
        <w:t>nhân tạo</w:t>
      </w:r>
      <w:r w:rsidRPr="00871336">
        <w:rPr>
          <w:rFonts w:eastAsia="Times New Roman"/>
          <w:color w:val="222222"/>
          <w:szCs w:val="26"/>
        </w:rPr>
        <w:t xml:space="preserve"> hoặc các sản phẩm được cắt theo kích thước đã chọn </w:t>
      </w:r>
      <w:r>
        <w:rPr>
          <w:rFonts w:eastAsia="Times New Roman"/>
          <w:color w:val="222222"/>
          <w:szCs w:val="26"/>
        </w:rPr>
        <w:t>để</w:t>
      </w:r>
      <w:r w:rsidRPr="00871336">
        <w:rPr>
          <w:rFonts w:eastAsia="Times New Roman"/>
          <w:color w:val="222222"/>
          <w:szCs w:val="26"/>
        </w:rPr>
        <w:t xml:space="preserve"> ứng dụng.</w:t>
      </w:r>
    </w:p>
    <w:p w:rsidR="002E3EB0" w:rsidRPr="002E3EB0" w:rsidRDefault="002E3EB0" w:rsidP="002E3EB0">
      <w:pPr>
        <w:spacing w:before="120" w:after="120" w:line="340" w:lineRule="exact"/>
        <w:jc w:val="both"/>
        <w:rPr>
          <w:rFonts w:eastAsia="Times New Roman" w:cs="Arial"/>
          <w:b/>
          <w:spacing w:val="5"/>
          <w:lang w:val="en-GB"/>
        </w:rPr>
      </w:pPr>
      <w:r w:rsidRPr="002E3EB0">
        <w:rPr>
          <w:rFonts w:eastAsia="Times New Roman"/>
          <w:b/>
          <w:color w:val="222222"/>
          <w:szCs w:val="26"/>
        </w:rPr>
        <w:t>6.2.</w:t>
      </w:r>
      <w:r>
        <w:rPr>
          <w:rFonts w:eastAsia="Times New Roman"/>
          <w:b/>
          <w:color w:val="222222"/>
          <w:szCs w:val="26"/>
        </w:rPr>
        <w:t>3</w:t>
      </w:r>
      <w:r w:rsidRPr="002E3EB0">
        <w:rPr>
          <w:rFonts w:eastAsia="Times New Roman"/>
          <w:b/>
          <w:color w:val="222222"/>
          <w:szCs w:val="26"/>
        </w:rPr>
        <w:t xml:space="preserve"> </w:t>
      </w:r>
      <w:r w:rsidR="000220BC">
        <w:rPr>
          <w:rFonts w:eastAsia="Times New Roman"/>
          <w:b/>
          <w:color w:val="222222"/>
          <w:szCs w:val="26"/>
        </w:rPr>
        <w:t>Số lượng mẫu thử</w:t>
      </w:r>
    </w:p>
    <w:p w:rsidR="002E3EB0" w:rsidRDefault="004840F5"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 xml:space="preserve">Thực hiện </w:t>
      </w:r>
      <w:r w:rsidR="000220BC" w:rsidRPr="000220BC">
        <w:rPr>
          <w:rFonts w:eastAsia="Times New Roman"/>
          <w:color w:val="222222"/>
          <w:szCs w:val="26"/>
        </w:rPr>
        <w:t>12 phép thử trên 3 mẫu thử</w:t>
      </w:r>
      <w:r w:rsidR="002E3EB0" w:rsidRPr="00843A2E">
        <w:rPr>
          <w:rFonts w:eastAsia="Times New Roman"/>
          <w:color w:val="222222"/>
          <w:szCs w:val="26"/>
        </w:rPr>
        <w:t>.</w:t>
      </w:r>
    </w:p>
    <w:p w:rsidR="000220BC" w:rsidRPr="000220BC" w:rsidRDefault="000220BC" w:rsidP="000220BC">
      <w:pPr>
        <w:spacing w:before="120" w:after="120" w:line="340" w:lineRule="exact"/>
        <w:jc w:val="both"/>
        <w:rPr>
          <w:rFonts w:eastAsia="Times New Roman"/>
          <w:b/>
          <w:color w:val="222222"/>
          <w:szCs w:val="26"/>
        </w:rPr>
      </w:pPr>
      <w:r w:rsidRPr="000220BC">
        <w:rPr>
          <w:rFonts w:eastAsia="Times New Roman"/>
          <w:b/>
          <w:color w:val="222222"/>
          <w:szCs w:val="26"/>
        </w:rPr>
        <w:t xml:space="preserve">6.2.4 </w:t>
      </w:r>
      <w:r>
        <w:rPr>
          <w:rFonts w:eastAsia="Times New Roman"/>
          <w:b/>
          <w:color w:val="222222"/>
          <w:szCs w:val="26"/>
        </w:rPr>
        <w:t>Bề mặt hoàn thiện</w:t>
      </w:r>
      <w:r w:rsidRPr="000220BC">
        <w:rPr>
          <w:rFonts w:eastAsia="Times New Roman"/>
          <w:b/>
          <w:color w:val="222222"/>
          <w:szCs w:val="26"/>
        </w:rPr>
        <w:t xml:space="preserve"> của mẫu thử</w:t>
      </w:r>
    </w:p>
    <w:p w:rsidR="000220BC" w:rsidRPr="008713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t xml:space="preserve">a) </w:t>
      </w:r>
      <w:r w:rsidR="00813B73">
        <w:rPr>
          <w:rFonts w:eastAsia="Times New Roman"/>
          <w:color w:val="222222"/>
          <w:szCs w:val="26"/>
        </w:rPr>
        <w:t>Thử nghiệm định danh</w:t>
      </w:r>
    </w:p>
    <w:p w:rsidR="000220BC" w:rsidRPr="00871336" w:rsidRDefault="00E7053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Bề mặt hoàn thiện</w:t>
      </w:r>
      <w:r w:rsidR="000220BC" w:rsidRPr="00871336">
        <w:rPr>
          <w:rFonts w:eastAsia="Times New Roman"/>
          <w:color w:val="222222"/>
          <w:szCs w:val="26"/>
        </w:rPr>
        <w:t xml:space="preserve"> trên các mặt </w:t>
      </w:r>
      <w:r>
        <w:rPr>
          <w:rFonts w:eastAsia="Times New Roman"/>
          <w:color w:val="222222"/>
          <w:szCs w:val="26"/>
        </w:rPr>
        <w:t xml:space="preserve">và các cạnh </w:t>
      </w:r>
      <w:r w:rsidR="000220BC" w:rsidRPr="00871336">
        <w:rPr>
          <w:rFonts w:eastAsia="Times New Roman"/>
          <w:color w:val="222222"/>
          <w:szCs w:val="26"/>
        </w:rPr>
        <w:t>của mẫu thử phải được xẻ, mài hoặc đánh bóng.</w:t>
      </w:r>
    </w:p>
    <w:p w:rsidR="000220BC" w:rsidRPr="008713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t xml:space="preserve">b) </w:t>
      </w:r>
      <w:r w:rsidR="00813B73">
        <w:rPr>
          <w:rFonts w:eastAsia="Times New Roman"/>
          <w:color w:val="222222"/>
          <w:szCs w:val="26"/>
        </w:rPr>
        <w:t>Thử nghiệm công nghệ</w:t>
      </w:r>
    </w:p>
    <w:p w:rsidR="000220BC" w:rsidRPr="008713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lastRenderedPageBreak/>
        <w:t xml:space="preserve">Việc hoàn thiện bề mặt trên các mặt và các </w:t>
      </w:r>
      <w:r w:rsidR="00E7053C">
        <w:rPr>
          <w:rFonts w:eastAsia="Times New Roman"/>
          <w:color w:val="222222"/>
          <w:szCs w:val="26"/>
        </w:rPr>
        <w:t>cạnh</w:t>
      </w:r>
      <w:r w:rsidRPr="00871336">
        <w:rPr>
          <w:rFonts w:eastAsia="Times New Roman"/>
          <w:color w:val="222222"/>
          <w:szCs w:val="26"/>
        </w:rPr>
        <w:t xml:space="preserve"> của mẫu thử phải được thực hiện theo ứng dụng (ví dụ: xẻ, mài, đánh bóng, chà nhám, chà xát, nung, rèn bụi, </w:t>
      </w:r>
      <w:r w:rsidR="00E7053C">
        <w:rPr>
          <w:rFonts w:eastAsia="Times New Roman"/>
          <w:color w:val="222222"/>
          <w:szCs w:val="26"/>
        </w:rPr>
        <w:t>chẻ</w:t>
      </w:r>
      <w:r w:rsidRPr="00871336">
        <w:rPr>
          <w:rFonts w:eastAsia="Times New Roman"/>
          <w:color w:val="222222"/>
          <w:szCs w:val="26"/>
        </w:rPr>
        <w:t>).</w:t>
      </w:r>
    </w:p>
    <w:p w:rsidR="000220BC" w:rsidRPr="00E7053C" w:rsidRDefault="000220BC" w:rsidP="00E7053C">
      <w:pPr>
        <w:spacing w:before="120" w:after="120" w:line="340" w:lineRule="exact"/>
        <w:jc w:val="both"/>
        <w:rPr>
          <w:rFonts w:eastAsia="Times New Roman"/>
          <w:b/>
          <w:color w:val="222222"/>
          <w:szCs w:val="26"/>
        </w:rPr>
      </w:pPr>
      <w:r w:rsidRPr="00E7053C">
        <w:rPr>
          <w:rFonts w:eastAsia="Times New Roman"/>
          <w:b/>
          <w:color w:val="222222"/>
          <w:szCs w:val="26"/>
        </w:rPr>
        <w:t>6.2.5 Kích thước của mẫu thử</w:t>
      </w:r>
    </w:p>
    <w:p w:rsidR="000220BC" w:rsidRPr="008713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t xml:space="preserve">a) </w:t>
      </w:r>
      <w:r w:rsidR="00813B73">
        <w:rPr>
          <w:rFonts w:eastAsia="Times New Roman"/>
          <w:color w:val="222222"/>
          <w:szCs w:val="26"/>
        </w:rPr>
        <w:t>Thử nghiệm định danh</w:t>
      </w:r>
    </w:p>
    <w:p w:rsidR="000220BC" w:rsidRPr="008713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t xml:space="preserve">- Mẫu thử là các tấm hình vuông có </w:t>
      </w:r>
      <w:r w:rsidR="00E7053C">
        <w:rPr>
          <w:rFonts w:eastAsia="Times New Roman"/>
          <w:color w:val="222222"/>
          <w:szCs w:val="26"/>
        </w:rPr>
        <w:t xml:space="preserve">bề </w:t>
      </w:r>
      <w:r w:rsidRPr="00871336">
        <w:rPr>
          <w:rFonts w:eastAsia="Times New Roman"/>
          <w:color w:val="222222"/>
          <w:szCs w:val="26"/>
        </w:rPr>
        <w:t>mặt (200 ± 1) mm và dày (30 ± 3) mm. Sai lệch cho phép về độ vuông góc tối đa là 2 mm.</w:t>
      </w:r>
    </w:p>
    <w:p w:rsidR="000220BC" w:rsidRPr="00871336"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t xml:space="preserve">b) </w:t>
      </w:r>
      <w:r w:rsidR="00813B73">
        <w:rPr>
          <w:rFonts w:eastAsia="Times New Roman"/>
          <w:color w:val="222222"/>
          <w:szCs w:val="26"/>
        </w:rPr>
        <w:t>Thử nghiệm công nghệ</w:t>
      </w:r>
    </w:p>
    <w:p w:rsidR="000220BC"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871336">
        <w:rPr>
          <w:rFonts w:eastAsia="Times New Roman"/>
          <w:color w:val="222222"/>
          <w:szCs w:val="26"/>
        </w:rPr>
        <w:t xml:space="preserve">- Mẫu thử là các tấm hình vuông có </w:t>
      </w:r>
      <w:r w:rsidR="00E7053C">
        <w:rPr>
          <w:rFonts w:eastAsia="Times New Roman"/>
          <w:color w:val="222222"/>
          <w:szCs w:val="26"/>
        </w:rPr>
        <w:t xml:space="preserve">bề </w:t>
      </w:r>
      <w:r w:rsidRPr="00871336">
        <w:rPr>
          <w:rFonts w:eastAsia="Times New Roman"/>
          <w:color w:val="222222"/>
          <w:szCs w:val="26"/>
        </w:rPr>
        <w:t>mặt (200 ± 1) mm và chiều dày (d ± 0,1 d) mm.</w:t>
      </w:r>
    </w:p>
    <w:p w:rsidR="000220BC" w:rsidRPr="00E7053C" w:rsidRDefault="000220BC" w:rsidP="00E7053C">
      <w:pPr>
        <w:spacing w:before="120" w:after="120" w:line="340" w:lineRule="exact"/>
        <w:jc w:val="both"/>
        <w:rPr>
          <w:rFonts w:eastAsia="Times New Roman"/>
          <w:b/>
          <w:color w:val="222222"/>
          <w:szCs w:val="26"/>
        </w:rPr>
      </w:pPr>
      <w:r w:rsidRPr="00E7053C">
        <w:rPr>
          <w:rFonts w:eastAsia="Times New Roman"/>
          <w:b/>
          <w:color w:val="222222"/>
          <w:szCs w:val="26"/>
        </w:rPr>
        <w:t>6.2.6 Vị trí của các lỗ</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Một lỗ được khoan vuông góc ở mỗi bên trong bốn cạnh theo cách sau:</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xml:space="preserve">a) </w:t>
      </w:r>
      <w:r w:rsidR="00813B73">
        <w:rPr>
          <w:rFonts w:eastAsia="Times New Roman"/>
          <w:color w:val="222222"/>
          <w:szCs w:val="26"/>
        </w:rPr>
        <w:t>Thử nghiệm định danh</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Tâm của lỗ phải nằm cách từ 98 mm đến 102 mm</w:t>
      </w:r>
      <w:r w:rsidR="00E7053C" w:rsidRPr="00E7053C">
        <w:rPr>
          <w:rFonts w:eastAsia="Times New Roman"/>
          <w:color w:val="222222"/>
          <w:szCs w:val="26"/>
        </w:rPr>
        <w:t xml:space="preserve"> </w:t>
      </w:r>
      <w:r w:rsidR="00E7053C" w:rsidRPr="00C71E82">
        <w:rPr>
          <w:rFonts w:eastAsia="Times New Roman"/>
          <w:color w:val="222222"/>
          <w:szCs w:val="26"/>
        </w:rPr>
        <w:t xml:space="preserve">các </w:t>
      </w:r>
      <w:r w:rsidR="00E7053C">
        <w:rPr>
          <w:rFonts w:eastAsia="Times New Roman"/>
          <w:color w:val="222222"/>
          <w:szCs w:val="26"/>
        </w:rPr>
        <w:t xml:space="preserve">cạnh </w:t>
      </w:r>
      <w:r w:rsidR="00E7053C" w:rsidRPr="00C71E82">
        <w:rPr>
          <w:rFonts w:eastAsia="Times New Roman"/>
          <w:color w:val="222222"/>
          <w:szCs w:val="26"/>
        </w:rPr>
        <w:t>khác</w:t>
      </w:r>
      <w:r w:rsidRPr="00C71E82">
        <w:rPr>
          <w:rFonts w:eastAsia="Times New Roman"/>
          <w:color w:val="222222"/>
          <w:szCs w:val="26"/>
        </w:rPr>
        <w:t>, được đo chính xác đến 0,5 mm.</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Chiều dày của đá giữa mép lỗ và hai mặt phải là (10 ± 2,0) mm, được đo chính xác đến 0,5 mm.</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xml:space="preserve">b) </w:t>
      </w:r>
      <w:r w:rsidR="00813B73">
        <w:rPr>
          <w:rFonts w:eastAsia="Times New Roman"/>
          <w:color w:val="222222"/>
          <w:szCs w:val="26"/>
        </w:rPr>
        <w:t>Thử nghiệm công nghệ</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Tâm của lỗ phải nằm ở giữa chiều dài của mẫu thử.</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Độ dày của đá giữa mép lỗ và mặt được thử nghiệm phải theo</w:t>
      </w:r>
      <w:r w:rsidR="00DA2998">
        <w:rPr>
          <w:rFonts w:eastAsia="Times New Roman"/>
          <w:color w:val="222222"/>
          <w:szCs w:val="26"/>
        </w:rPr>
        <w:t xml:space="preserve"> </w:t>
      </w:r>
      <w:r w:rsidRPr="00C71E82">
        <w:rPr>
          <w:rFonts w:eastAsia="Times New Roman"/>
          <w:color w:val="222222"/>
          <w:szCs w:val="26"/>
        </w:rPr>
        <w:t>ứng dụng, được đo chính xác đến 0,5 mm.</w:t>
      </w:r>
    </w:p>
    <w:p w:rsidR="000220BC" w:rsidRPr="00DA2998"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sidRPr="00DA2998">
        <w:rPr>
          <w:rFonts w:eastAsia="Times New Roman"/>
          <w:b/>
          <w:color w:val="222222"/>
          <w:szCs w:val="26"/>
        </w:rPr>
        <w:t>6.2.7 Kích thước và dung sai của các lỗ</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xml:space="preserve">a) </w:t>
      </w:r>
      <w:r w:rsidR="00813B73">
        <w:rPr>
          <w:rFonts w:eastAsia="Times New Roman"/>
          <w:color w:val="222222"/>
          <w:szCs w:val="26"/>
        </w:rPr>
        <w:t>Thử nghiệm định danh</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Đường kính của các lỗ phải là (10 ± 0,5) mm. Chiều sâu của các lỗ phải là (30 ± 2) mm.</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xml:space="preserve">b) </w:t>
      </w:r>
      <w:r w:rsidR="00813B73">
        <w:rPr>
          <w:rFonts w:eastAsia="Times New Roman"/>
          <w:color w:val="222222"/>
          <w:szCs w:val="26"/>
        </w:rPr>
        <w:t>Thử nghiệm công nghệ</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Đường kính của lỗ phải phù hợp với yêu cầu của ứng dụng. Chiều sâu của lỗ phải là (30 ± 2) mm.</w:t>
      </w:r>
    </w:p>
    <w:p w:rsidR="000220BC" w:rsidRPr="00DA2998"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sidRPr="00DA2998">
        <w:rPr>
          <w:rFonts w:eastAsia="Times New Roman"/>
          <w:b/>
          <w:color w:val="222222"/>
          <w:szCs w:val="26"/>
        </w:rPr>
        <w:t>6.2.8 Khoan lỗ</w:t>
      </w:r>
    </w:p>
    <w:p w:rsidR="000220BC" w:rsidRPr="00C71E82" w:rsidRDefault="00C30F0A"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30F0A">
        <w:rPr>
          <w:rFonts w:eastAsia="Times New Roman"/>
          <w:color w:val="222222"/>
          <w:szCs w:val="26"/>
        </w:rPr>
        <w:t>Các lỗ phải được khoan ướt bằng máy khoan có mũi khoan kim cương hoặc vonfram cacbua không có bộ gõ</w:t>
      </w:r>
      <w:bookmarkStart w:id="0" w:name="_GoBack"/>
      <w:bookmarkEnd w:id="0"/>
      <w:r w:rsidR="000220BC" w:rsidRPr="00C71E82">
        <w:rPr>
          <w:rFonts w:eastAsia="Times New Roman"/>
          <w:color w:val="222222"/>
          <w:szCs w:val="26"/>
        </w:rPr>
        <w:t>.</w:t>
      </w:r>
    </w:p>
    <w:p w:rsidR="000220BC" w:rsidRPr="00DA2998"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sidRPr="000B1811">
        <w:rPr>
          <w:rFonts w:eastAsia="Times New Roman"/>
          <w:b/>
          <w:color w:val="222222"/>
          <w:szCs w:val="26"/>
        </w:rPr>
        <w:t xml:space="preserve">6.2.9 </w:t>
      </w:r>
      <w:r w:rsidR="004840F5">
        <w:rPr>
          <w:rFonts w:eastAsia="Times New Roman"/>
          <w:b/>
          <w:color w:val="222222"/>
          <w:szCs w:val="26"/>
        </w:rPr>
        <w:t>Ổn định</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Các mẫu thử phải được sấy khô đến kh</w:t>
      </w:r>
      <w:r w:rsidR="004840F5">
        <w:rPr>
          <w:rFonts w:eastAsia="Times New Roman"/>
          <w:color w:val="222222"/>
          <w:szCs w:val="26"/>
        </w:rPr>
        <w:t>ối lượng không đổi ở (70 ± 5) °</w:t>
      </w:r>
      <w:r w:rsidRPr="00C71E82">
        <w:rPr>
          <w:rFonts w:eastAsia="Times New Roman"/>
          <w:color w:val="222222"/>
          <w:szCs w:val="26"/>
        </w:rPr>
        <w:t>C trong tủ sấy thông gió sau</w:t>
      </w:r>
      <w:r w:rsidR="009E0265">
        <w:rPr>
          <w:rFonts w:eastAsia="Times New Roman"/>
          <w:color w:val="222222"/>
          <w:szCs w:val="26"/>
        </w:rPr>
        <w:t xml:space="preserve"> </w:t>
      </w:r>
      <w:r w:rsidRPr="00C71E82">
        <w:rPr>
          <w:rFonts w:eastAsia="Times New Roman"/>
          <w:color w:val="222222"/>
          <w:szCs w:val="26"/>
        </w:rPr>
        <w:t xml:space="preserve">khi khoan các lỗ nhưng trước khi chốt </w:t>
      </w:r>
      <w:r w:rsidR="000B1811">
        <w:rPr>
          <w:rFonts w:eastAsia="Times New Roman"/>
          <w:color w:val="222222"/>
          <w:szCs w:val="26"/>
        </w:rPr>
        <w:t xml:space="preserve">được </w:t>
      </w:r>
      <w:r w:rsidR="009E0265">
        <w:rPr>
          <w:rFonts w:eastAsia="Times New Roman"/>
          <w:color w:val="222222"/>
          <w:szCs w:val="26"/>
        </w:rPr>
        <w:t>đặt vào vị trí.</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3D6398">
        <w:rPr>
          <w:rFonts w:eastAsia="Times New Roman"/>
          <w:color w:val="222222"/>
          <w:szCs w:val="26"/>
        </w:rPr>
        <w:t>Khối lượng không đổi đạt được khi chênh lệch giữa hai lần cân thực hiện cách nhau (24 ± 2) h không lớn hơn 0,1</w:t>
      </w:r>
      <w:r w:rsidR="004840F5">
        <w:rPr>
          <w:rFonts w:eastAsia="Times New Roman"/>
          <w:color w:val="222222"/>
          <w:szCs w:val="26"/>
        </w:rPr>
        <w:t xml:space="preserve"> </w:t>
      </w:r>
      <w:r w:rsidRPr="003D6398">
        <w:rPr>
          <w:rFonts w:eastAsia="Times New Roman"/>
          <w:color w:val="222222"/>
          <w:szCs w:val="26"/>
        </w:rPr>
        <w:t>% khối lượng của lần cân thứ nhất</w:t>
      </w:r>
      <w:r w:rsidRPr="00C71E82">
        <w:rPr>
          <w:rFonts w:eastAsia="Times New Roman"/>
          <w:color w:val="222222"/>
          <w:szCs w:val="26"/>
        </w:rPr>
        <w:t>.</w:t>
      </w:r>
    </w:p>
    <w:p w:rsidR="000220BC" w:rsidRPr="00C71E82"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71E82">
        <w:rPr>
          <w:rFonts w:eastAsia="Times New Roman"/>
          <w:color w:val="222222"/>
          <w:szCs w:val="26"/>
        </w:rPr>
        <w:t xml:space="preserve">Sau khi </w:t>
      </w:r>
      <w:r w:rsidR="00BB3FEB">
        <w:rPr>
          <w:rFonts w:eastAsia="Times New Roman"/>
          <w:color w:val="222222"/>
          <w:szCs w:val="26"/>
        </w:rPr>
        <w:t>sấy khô</w:t>
      </w:r>
      <w:r w:rsidR="000B1811">
        <w:rPr>
          <w:rFonts w:eastAsia="Times New Roman"/>
          <w:color w:val="222222"/>
          <w:szCs w:val="26"/>
        </w:rPr>
        <w:t xml:space="preserve"> và trước khi đặt chốt lên</w:t>
      </w:r>
      <w:r w:rsidRPr="00C71E82">
        <w:rPr>
          <w:rFonts w:eastAsia="Times New Roman"/>
          <w:color w:val="222222"/>
          <w:szCs w:val="26"/>
        </w:rPr>
        <w:t xml:space="preserve"> mẫu thử </w:t>
      </w:r>
      <w:r w:rsidR="004840F5">
        <w:rPr>
          <w:rFonts w:eastAsia="Times New Roman"/>
          <w:color w:val="222222"/>
          <w:szCs w:val="26"/>
        </w:rPr>
        <w:t>phải được bảo quản ở (20 ± 5) °</w:t>
      </w:r>
      <w:r w:rsidRPr="00C71E82">
        <w:rPr>
          <w:rFonts w:eastAsia="Times New Roman"/>
          <w:color w:val="222222"/>
          <w:szCs w:val="26"/>
        </w:rPr>
        <w:t>C cho đến khi đạt được trạng thái cân bằng nhiệt.</w:t>
      </w:r>
    </w:p>
    <w:p w:rsidR="000220BC" w:rsidRPr="000B1811"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sidRPr="000B1811">
        <w:rPr>
          <w:rFonts w:eastAsia="Times New Roman"/>
          <w:b/>
          <w:color w:val="222222"/>
          <w:szCs w:val="26"/>
        </w:rPr>
        <w:t>6.2.10 Đo d và d</w:t>
      </w:r>
      <w:r w:rsidRPr="000B1811">
        <w:rPr>
          <w:rFonts w:eastAsia="Times New Roman"/>
          <w:b/>
          <w:color w:val="222222"/>
          <w:szCs w:val="26"/>
          <w:vertAlign w:val="subscript"/>
        </w:rPr>
        <w:t>1</w:t>
      </w:r>
    </w:p>
    <w:p w:rsidR="000220BC" w:rsidRPr="00843A2E" w:rsidRDefault="000220BC" w:rsidP="0002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C71E82">
        <w:rPr>
          <w:rFonts w:eastAsia="Times New Roman"/>
          <w:color w:val="222222"/>
          <w:szCs w:val="26"/>
        </w:rPr>
        <w:t xml:space="preserve">Sau khi </w:t>
      </w:r>
      <w:r w:rsidR="000B1811">
        <w:rPr>
          <w:rFonts w:eastAsia="Times New Roman"/>
          <w:color w:val="222222"/>
          <w:szCs w:val="26"/>
        </w:rPr>
        <w:t>ổn định</w:t>
      </w:r>
      <w:r w:rsidRPr="00C71E82">
        <w:rPr>
          <w:rFonts w:eastAsia="Times New Roman"/>
          <w:color w:val="222222"/>
          <w:szCs w:val="26"/>
        </w:rPr>
        <w:t xml:space="preserve"> </w:t>
      </w:r>
      <w:r w:rsidR="000B1811" w:rsidRPr="00C71E82">
        <w:rPr>
          <w:rFonts w:eastAsia="Times New Roman"/>
          <w:color w:val="222222"/>
          <w:szCs w:val="26"/>
        </w:rPr>
        <w:t xml:space="preserve">phải đo </w:t>
      </w:r>
      <w:r w:rsidRPr="00C71E82">
        <w:rPr>
          <w:rFonts w:eastAsia="Times New Roman"/>
          <w:color w:val="222222"/>
          <w:szCs w:val="26"/>
        </w:rPr>
        <w:t>độ dày (d) và khoảng cách từ mép của mỗi lỗ đến mặt dưới củ</w:t>
      </w:r>
      <w:r>
        <w:rPr>
          <w:rFonts w:eastAsia="Times New Roman"/>
          <w:color w:val="222222"/>
          <w:szCs w:val="26"/>
        </w:rPr>
        <w:t>a mẫu thử theo hướng của lực (d</w:t>
      </w:r>
      <w:r w:rsidRPr="000B6592">
        <w:rPr>
          <w:rFonts w:eastAsia="Times New Roman"/>
          <w:color w:val="222222"/>
          <w:szCs w:val="26"/>
          <w:vertAlign w:val="subscript"/>
        </w:rPr>
        <w:t>1</w:t>
      </w:r>
      <w:r w:rsidRPr="00C71E82">
        <w:rPr>
          <w:rFonts w:eastAsia="Times New Roman"/>
          <w:color w:val="222222"/>
          <w:szCs w:val="26"/>
        </w:rPr>
        <w:t>).</w:t>
      </w:r>
    </w:p>
    <w:p w:rsidR="000B1811" w:rsidRPr="00F90A26" w:rsidRDefault="000B1811" w:rsidP="000B1811">
      <w:pPr>
        <w:spacing w:before="120" w:after="120" w:line="340" w:lineRule="exact"/>
        <w:jc w:val="both"/>
        <w:rPr>
          <w:rFonts w:eastAsia="Times New Roman" w:cs="Arial"/>
          <w:b/>
          <w:spacing w:val="5"/>
          <w:lang w:val="en-GB"/>
        </w:rPr>
      </w:pPr>
      <w:r w:rsidRPr="00F90A26">
        <w:rPr>
          <w:rFonts w:eastAsia="Times New Roman" w:cs="Arial"/>
          <w:b/>
          <w:spacing w:val="5"/>
          <w:lang w:val="en-GB"/>
        </w:rPr>
        <w:lastRenderedPageBreak/>
        <w:t>6.</w:t>
      </w:r>
      <w:r>
        <w:rPr>
          <w:rFonts w:eastAsia="Times New Roman" w:cs="Arial"/>
          <w:b/>
          <w:spacing w:val="5"/>
          <w:lang w:val="en-GB"/>
        </w:rPr>
        <w:t>3</w:t>
      </w:r>
      <w:r w:rsidRPr="00F90A26">
        <w:rPr>
          <w:rFonts w:eastAsia="Times New Roman" w:cs="Arial"/>
          <w:b/>
          <w:spacing w:val="5"/>
          <w:lang w:val="en-GB"/>
        </w:rPr>
        <w:t xml:space="preserve"> </w:t>
      </w:r>
      <w:r w:rsidR="00F137D1">
        <w:rPr>
          <w:rFonts w:eastAsia="Times New Roman" w:cs="Arial"/>
          <w:b/>
          <w:spacing w:val="5"/>
          <w:lang w:val="en-GB"/>
        </w:rPr>
        <w:t>Dụng cụ kẹp</w:t>
      </w:r>
    </w:p>
    <w:p w:rsidR="00F137D1"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0B6592">
        <w:rPr>
          <w:rFonts w:eastAsia="Times New Roman"/>
          <w:color w:val="222222"/>
          <w:szCs w:val="26"/>
        </w:rPr>
        <w:t xml:space="preserve">a) </w:t>
      </w:r>
      <w:r>
        <w:rPr>
          <w:rFonts w:eastAsia="Times New Roman"/>
          <w:color w:val="222222"/>
          <w:szCs w:val="26"/>
        </w:rPr>
        <w:t>Hình vẽ tổng thể</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37D1" w:rsidTr="00FD33C2">
        <w:trPr>
          <w:jc w:val="center"/>
        </w:trPr>
        <w:tc>
          <w:tcPr>
            <w:tcW w:w="9350" w:type="dxa"/>
          </w:tcPr>
          <w:p w:rsidR="00F137D1" w:rsidRPr="000B6D5C" w:rsidRDefault="00F137D1"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right"/>
              <w:rPr>
                <w:rFonts w:eastAsia="Times New Roman"/>
                <w:color w:val="222222"/>
                <w:sz w:val="20"/>
                <w:szCs w:val="20"/>
              </w:rPr>
            </w:pPr>
            <w:r w:rsidRPr="000B6D5C">
              <w:rPr>
                <w:rFonts w:eastAsia="Times New Roman"/>
                <w:color w:val="222222"/>
                <w:sz w:val="20"/>
                <w:szCs w:val="20"/>
              </w:rPr>
              <w:t>Kích thước tính bằng milimet</w:t>
            </w:r>
          </w:p>
          <w:p w:rsidR="00F137D1" w:rsidRDefault="00F137D1" w:rsidP="00FD33C2">
            <w:pPr>
              <w:jc w:val="right"/>
            </w:pPr>
            <w:r w:rsidRPr="00930429">
              <w:rPr>
                <w:noProof/>
              </w:rPr>
              <w:drawing>
                <wp:inline distT="0" distB="0" distL="0" distR="0" wp14:anchorId="0D5F8C19" wp14:editId="258E4784">
                  <wp:extent cx="5943600" cy="448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88180"/>
                          </a:xfrm>
                          <a:prstGeom prst="rect">
                            <a:avLst/>
                          </a:prstGeom>
                          <a:noFill/>
                          <a:ln>
                            <a:noFill/>
                          </a:ln>
                        </pic:spPr>
                      </pic:pic>
                    </a:graphicData>
                  </a:graphic>
                </wp:inline>
              </w:drawing>
            </w:r>
          </w:p>
          <w:p w:rsidR="00F137D1" w:rsidRDefault="00F137D1"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right"/>
              <w:rPr>
                <w:rFonts w:eastAsia="Times New Roman"/>
                <w:color w:val="222222"/>
                <w:szCs w:val="26"/>
              </w:rPr>
            </w:pPr>
            <w:r w:rsidRPr="000B6592">
              <w:rPr>
                <w:rFonts w:eastAsia="Times New Roman"/>
                <w:color w:val="222222"/>
                <w:szCs w:val="26"/>
              </w:rPr>
              <w:t xml:space="preserve">b) Chi tiết của tấm phù hợp để thử nghiệm </w:t>
            </w:r>
          </w:p>
          <w:p w:rsidR="00F137D1" w:rsidRDefault="00F137D1"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right"/>
              <w:rPr>
                <w:rFonts w:eastAsia="Times New Roman"/>
                <w:color w:val="222222"/>
                <w:szCs w:val="26"/>
              </w:rPr>
            </w:pPr>
            <w:r w:rsidRPr="000B6592">
              <w:rPr>
                <w:rFonts w:eastAsia="Times New Roman"/>
                <w:color w:val="222222"/>
                <w:szCs w:val="26"/>
              </w:rPr>
              <w:t>trên các mẫu có kích thước 200 mm x 200 mm</w:t>
            </w:r>
          </w:p>
        </w:tc>
      </w:tr>
    </w:tbl>
    <w:p w:rsidR="00F137D1" w:rsidRPr="000B6D5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 w:val="20"/>
          <w:szCs w:val="20"/>
        </w:rPr>
      </w:pPr>
      <w:r w:rsidRPr="000B6D5C">
        <w:rPr>
          <w:rFonts w:eastAsia="Times New Roman"/>
          <w:b/>
          <w:color w:val="222222"/>
          <w:sz w:val="20"/>
          <w:szCs w:val="20"/>
        </w:rPr>
        <w:t>CHÚ DẪN:</w:t>
      </w:r>
    </w:p>
    <w:p w:rsidR="00F137D1" w:rsidRPr="000B6D5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0B6D5C">
        <w:rPr>
          <w:rFonts w:eastAsia="Times New Roman"/>
          <w:color w:val="222222"/>
          <w:sz w:val="20"/>
          <w:szCs w:val="20"/>
        </w:rPr>
        <w:t>1</w:t>
      </w:r>
      <w:r w:rsidR="00C32CAB">
        <w:rPr>
          <w:rFonts w:eastAsia="Times New Roman"/>
          <w:color w:val="222222"/>
          <w:sz w:val="20"/>
          <w:szCs w:val="20"/>
        </w:rPr>
        <w:t>)</w:t>
      </w:r>
      <w:r w:rsidRPr="000B6D5C">
        <w:rPr>
          <w:rFonts w:eastAsia="Times New Roman"/>
          <w:color w:val="222222"/>
          <w:sz w:val="20"/>
          <w:szCs w:val="20"/>
        </w:rPr>
        <w:t xml:space="preserve"> </w:t>
      </w:r>
      <w:r w:rsidR="00C32CAB">
        <w:rPr>
          <w:rFonts w:eastAsia="Times New Roman"/>
          <w:color w:val="222222"/>
          <w:sz w:val="20"/>
          <w:szCs w:val="20"/>
        </w:rPr>
        <w:t>M</w:t>
      </w:r>
      <w:r w:rsidRPr="000B6D5C">
        <w:rPr>
          <w:rFonts w:eastAsia="Times New Roman"/>
          <w:color w:val="222222"/>
          <w:sz w:val="20"/>
          <w:szCs w:val="20"/>
        </w:rPr>
        <w:t>ẫu vật</w:t>
      </w:r>
    </w:p>
    <w:p w:rsidR="00F137D1" w:rsidRPr="000B6D5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0B6D5C">
        <w:rPr>
          <w:rFonts w:eastAsia="Times New Roman"/>
          <w:color w:val="222222"/>
          <w:sz w:val="20"/>
          <w:szCs w:val="20"/>
        </w:rPr>
        <w:t>2</w:t>
      </w:r>
      <w:r w:rsidR="00C32CAB">
        <w:rPr>
          <w:rFonts w:eastAsia="Times New Roman"/>
          <w:color w:val="222222"/>
          <w:sz w:val="20"/>
          <w:szCs w:val="20"/>
        </w:rPr>
        <w:t>)</w:t>
      </w:r>
      <w:r w:rsidRPr="000B6D5C">
        <w:rPr>
          <w:rFonts w:eastAsia="Times New Roman"/>
          <w:color w:val="222222"/>
          <w:sz w:val="20"/>
          <w:szCs w:val="20"/>
        </w:rPr>
        <w:t xml:space="preserve"> </w:t>
      </w:r>
      <w:r w:rsidR="00C32CAB">
        <w:rPr>
          <w:rFonts w:eastAsia="Times New Roman"/>
          <w:color w:val="222222"/>
          <w:sz w:val="20"/>
          <w:szCs w:val="20"/>
        </w:rPr>
        <w:t>C</w:t>
      </w:r>
      <w:r w:rsidRPr="000B6D5C">
        <w:rPr>
          <w:rFonts w:eastAsia="Times New Roman"/>
          <w:color w:val="222222"/>
          <w:sz w:val="20"/>
          <w:szCs w:val="20"/>
        </w:rPr>
        <w:t>hốt</w:t>
      </w:r>
    </w:p>
    <w:p w:rsidR="00F137D1" w:rsidRPr="000B6D5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0B6D5C">
        <w:rPr>
          <w:rFonts w:eastAsia="Times New Roman"/>
          <w:color w:val="222222"/>
          <w:sz w:val="20"/>
          <w:szCs w:val="20"/>
        </w:rPr>
        <w:t>3</w:t>
      </w:r>
      <w:r w:rsidR="00C32CAB">
        <w:rPr>
          <w:rFonts w:eastAsia="Times New Roman"/>
          <w:color w:val="222222"/>
          <w:sz w:val="20"/>
          <w:szCs w:val="20"/>
        </w:rPr>
        <w:t>)</w:t>
      </w:r>
      <w:r w:rsidRPr="000B6D5C">
        <w:rPr>
          <w:rFonts w:eastAsia="Times New Roman"/>
          <w:color w:val="222222"/>
          <w:sz w:val="20"/>
          <w:szCs w:val="20"/>
        </w:rPr>
        <w:t xml:space="preserve"> </w:t>
      </w:r>
      <w:r w:rsidR="00C32CAB">
        <w:rPr>
          <w:rFonts w:eastAsia="Times New Roman"/>
          <w:color w:val="222222"/>
          <w:sz w:val="20"/>
          <w:szCs w:val="20"/>
        </w:rPr>
        <w:t>T</w:t>
      </w:r>
      <w:r w:rsidRPr="000B6D5C">
        <w:rPr>
          <w:rFonts w:eastAsia="Times New Roman"/>
          <w:color w:val="222222"/>
          <w:sz w:val="20"/>
          <w:szCs w:val="20"/>
        </w:rPr>
        <w:t>ấm kim loại</w:t>
      </w:r>
    </w:p>
    <w:p w:rsidR="00F137D1" w:rsidRPr="000B6D5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0B6D5C">
        <w:rPr>
          <w:rFonts w:eastAsia="Times New Roman"/>
          <w:color w:val="222222"/>
          <w:sz w:val="20"/>
          <w:szCs w:val="20"/>
        </w:rPr>
        <w:t>F</w:t>
      </w:r>
      <w:r w:rsidR="00C32CAB">
        <w:rPr>
          <w:rFonts w:eastAsia="Times New Roman"/>
          <w:color w:val="222222"/>
          <w:sz w:val="20"/>
          <w:szCs w:val="20"/>
        </w:rPr>
        <w:t>:</w:t>
      </w:r>
      <w:r w:rsidRPr="000B6D5C">
        <w:rPr>
          <w:rFonts w:eastAsia="Times New Roman"/>
          <w:color w:val="222222"/>
          <w:sz w:val="20"/>
          <w:szCs w:val="20"/>
        </w:rPr>
        <w:t xml:space="preserve"> Lực tác dụng lên mẫu</w:t>
      </w:r>
    </w:p>
    <w:p w:rsidR="00F137D1" w:rsidRPr="000B6D5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0B6D5C">
        <w:rPr>
          <w:rFonts w:eastAsia="Times New Roman"/>
          <w:color w:val="222222"/>
          <w:sz w:val="20"/>
          <w:szCs w:val="20"/>
        </w:rPr>
        <w:t>L</w:t>
      </w:r>
      <w:r w:rsidR="00C32CAB">
        <w:rPr>
          <w:rFonts w:eastAsia="Times New Roman"/>
          <w:color w:val="222222"/>
          <w:sz w:val="20"/>
          <w:szCs w:val="20"/>
        </w:rPr>
        <w:t>:</w:t>
      </w:r>
      <w:r w:rsidRPr="000B6D5C">
        <w:rPr>
          <w:rFonts w:eastAsia="Times New Roman"/>
          <w:color w:val="222222"/>
          <w:sz w:val="20"/>
          <w:szCs w:val="20"/>
        </w:rPr>
        <w:t xml:space="preserve"> Chiều dài của mẫu</w:t>
      </w:r>
    </w:p>
    <w:p w:rsidR="00F137D1" w:rsidRPr="000B6D5C" w:rsidRDefault="00C32CAB"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0B6D5C">
        <w:rPr>
          <w:rFonts w:eastAsia="Times New Roman"/>
          <w:color w:val="222222"/>
          <w:sz w:val="20"/>
          <w:szCs w:val="20"/>
        </w:rPr>
        <w:t>T</w:t>
      </w:r>
      <w:r>
        <w:rPr>
          <w:rFonts w:eastAsia="Times New Roman"/>
          <w:color w:val="222222"/>
          <w:sz w:val="20"/>
          <w:szCs w:val="20"/>
        </w:rPr>
        <w:t>:</w:t>
      </w:r>
      <w:r w:rsidR="00F137D1" w:rsidRPr="000B6D5C">
        <w:rPr>
          <w:rFonts w:eastAsia="Times New Roman"/>
          <w:color w:val="222222"/>
          <w:sz w:val="20"/>
          <w:szCs w:val="20"/>
        </w:rPr>
        <w:t xml:space="preserve"> </w:t>
      </w:r>
      <w:r>
        <w:rPr>
          <w:rFonts w:eastAsia="Times New Roman"/>
          <w:color w:val="222222"/>
          <w:sz w:val="20"/>
          <w:szCs w:val="20"/>
        </w:rPr>
        <w:t>Đ</w:t>
      </w:r>
      <w:r w:rsidR="00F137D1" w:rsidRPr="000B6D5C">
        <w:rPr>
          <w:rFonts w:eastAsia="Times New Roman"/>
          <w:color w:val="222222"/>
          <w:sz w:val="20"/>
          <w:szCs w:val="20"/>
        </w:rPr>
        <w:t>ộ dày của tấm kim loại</w:t>
      </w:r>
    </w:p>
    <w:p w:rsidR="000B1811" w:rsidRDefault="00F137D1" w:rsidP="00F137D1">
      <w:pPr>
        <w:spacing w:before="120" w:after="120" w:line="340" w:lineRule="exact"/>
        <w:rPr>
          <w:rFonts w:eastAsia="Times New Roman"/>
          <w:b/>
          <w:color w:val="222222"/>
          <w:szCs w:val="26"/>
        </w:rPr>
      </w:pPr>
      <w:r w:rsidRPr="00F137D1">
        <w:rPr>
          <w:rFonts w:eastAsia="Times New Roman"/>
          <w:b/>
          <w:color w:val="222222"/>
          <w:szCs w:val="26"/>
        </w:rPr>
        <w:t>Hình 1 - Thiết bị kẹp để giữ mẫu</w:t>
      </w:r>
    </w:p>
    <w:p w:rsidR="00F137D1" w:rsidRDefault="00F137D1" w:rsidP="00F137D1">
      <w:pPr>
        <w:spacing w:before="120" w:after="120" w:line="340" w:lineRule="exact"/>
        <w:rPr>
          <w:rFonts w:eastAsia="Times New Roman"/>
          <w:b/>
          <w:color w:val="222222"/>
          <w:szCs w:val="26"/>
        </w:rPr>
      </w:pPr>
    </w:p>
    <w:p w:rsidR="00F137D1" w:rsidRDefault="00F137D1" w:rsidP="00F137D1">
      <w:pPr>
        <w:spacing w:before="120" w:after="120" w:line="340" w:lineRule="exact"/>
        <w:rPr>
          <w:rFonts w:eastAsia="Times New Roman"/>
          <w:b/>
          <w:color w:val="222222"/>
          <w:szCs w:val="26"/>
        </w:rPr>
      </w:pPr>
    </w:p>
    <w:p w:rsidR="00F137D1" w:rsidRPr="00F137D1" w:rsidRDefault="00F137D1" w:rsidP="00F137D1">
      <w:pPr>
        <w:spacing w:before="120" w:after="120" w:line="340" w:lineRule="exact"/>
        <w:rPr>
          <w:rFonts w:eastAsia="Times New Roman"/>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37D1" w:rsidTr="00FD33C2">
        <w:tc>
          <w:tcPr>
            <w:tcW w:w="9350" w:type="dxa"/>
          </w:tcPr>
          <w:p w:rsidR="00F137D1" w:rsidRPr="00C32CAB" w:rsidRDefault="00F137D1"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right"/>
              <w:rPr>
                <w:rFonts w:eastAsia="Times New Roman"/>
                <w:color w:val="222222"/>
                <w:sz w:val="20"/>
                <w:szCs w:val="20"/>
              </w:rPr>
            </w:pPr>
            <w:r>
              <w:rPr>
                <w:rFonts w:eastAsia="Times New Roman"/>
                <w:color w:val="222222"/>
                <w:szCs w:val="26"/>
              </w:rPr>
              <w:lastRenderedPageBreak/>
              <w:br w:type="page"/>
            </w:r>
            <w:r w:rsidRPr="00C32CAB">
              <w:rPr>
                <w:rFonts w:eastAsia="Times New Roman"/>
                <w:color w:val="222222"/>
                <w:sz w:val="20"/>
                <w:szCs w:val="20"/>
              </w:rPr>
              <w:t>Kích thước tính bằng milimet</w:t>
            </w:r>
          </w:p>
          <w:p w:rsidR="00F137D1" w:rsidRDefault="00F137D1" w:rsidP="00FD33C2">
            <w:pPr>
              <w:spacing w:after="0" w:line="240" w:lineRule="auto"/>
              <w:rPr>
                <w:rFonts w:eastAsia="Times New Roman"/>
                <w:color w:val="222222"/>
                <w:szCs w:val="26"/>
              </w:rPr>
            </w:pPr>
            <w:r>
              <w:rPr>
                <w:noProof/>
              </w:rPr>
              <w:drawing>
                <wp:inline distT="0" distB="0" distL="0" distR="0" wp14:anchorId="5FB72A6A" wp14:editId="10E31DBF">
                  <wp:extent cx="5943600" cy="3607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07435"/>
                          </a:xfrm>
                          <a:prstGeom prst="rect">
                            <a:avLst/>
                          </a:prstGeom>
                        </pic:spPr>
                      </pic:pic>
                    </a:graphicData>
                  </a:graphic>
                </wp:inline>
              </w:drawing>
            </w:r>
          </w:p>
        </w:tc>
      </w:tr>
    </w:tbl>
    <w:p w:rsidR="00F137D1" w:rsidRPr="00C32CAB"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 w:val="20"/>
          <w:szCs w:val="20"/>
        </w:rPr>
      </w:pPr>
      <w:r w:rsidRPr="00C32CAB">
        <w:rPr>
          <w:rFonts w:eastAsia="Times New Roman"/>
          <w:b/>
          <w:color w:val="222222"/>
          <w:sz w:val="20"/>
          <w:szCs w:val="20"/>
        </w:rPr>
        <w:t>CHÚ DẪN:</w:t>
      </w:r>
    </w:p>
    <w:p w:rsidR="00F137D1" w:rsidRPr="00C32CAB"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C32CAB">
        <w:rPr>
          <w:rFonts w:eastAsia="Times New Roman"/>
          <w:color w:val="222222"/>
          <w:sz w:val="20"/>
          <w:szCs w:val="20"/>
        </w:rPr>
        <w:t>1</w:t>
      </w:r>
      <w:r w:rsidR="00C32CAB">
        <w:rPr>
          <w:rFonts w:eastAsia="Times New Roman"/>
          <w:color w:val="222222"/>
          <w:sz w:val="20"/>
          <w:szCs w:val="20"/>
        </w:rPr>
        <w:t>)</w:t>
      </w:r>
      <w:r w:rsidRPr="00C32CAB">
        <w:rPr>
          <w:rFonts w:eastAsia="Times New Roman"/>
          <w:color w:val="222222"/>
          <w:sz w:val="20"/>
          <w:szCs w:val="20"/>
        </w:rPr>
        <w:t xml:space="preserve"> </w:t>
      </w:r>
      <w:r w:rsidR="00C32CAB">
        <w:rPr>
          <w:rFonts w:eastAsia="Times New Roman"/>
          <w:color w:val="222222"/>
          <w:sz w:val="20"/>
          <w:szCs w:val="20"/>
        </w:rPr>
        <w:t>M</w:t>
      </w:r>
      <w:r w:rsidRPr="00C32CAB">
        <w:rPr>
          <w:rFonts w:eastAsia="Times New Roman"/>
          <w:color w:val="222222"/>
          <w:sz w:val="20"/>
          <w:szCs w:val="20"/>
        </w:rPr>
        <w:t>ẫu thử</w:t>
      </w:r>
    </w:p>
    <w:p w:rsidR="00F137D1" w:rsidRPr="00C32CAB"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C32CAB">
        <w:rPr>
          <w:rFonts w:eastAsia="Times New Roman"/>
          <w:color w:val="222222"/>
          <w:sz w:val="20"/>
          <w:szCs w:val="20"/>
        </w:rPr>
        <w:t>2</w:t>
      </w:r>
      <w:r w:rsidR="00C32CAB">
        <w:rPr>
          <w:rFonts w:eastAsia="Times New Roman"/>
          <w:color w:val="222222"/>
          <w:sz w:val="20"/>
          <w:szCs w:val="20"/>
        </w:rPr>
        <w:t>)</w:t>
      </w:r>
      <w:r w:rsidRPr="00C32CAB">
        <w:rPr>
          <w:rFonts w:eastAsia="Times New Roman"/>
          <w:color w:val="222222"/>
          <w:sz w:val="20"/>
          <w:szCs w:val="20"/>
        </w:rPr>
        <w:t xml:space="preserve"> </w:t>
      </w:r>
      <w:r w:rsidR="00C32CAB">
        <w:rPr>
          <w:rFonts w:eastAsia="Times New Roman"/>
          <w:color w:val="222222"/>
          <w:sz w:val="20"/>
          <w:szCs w:val="20"/>
        </w:rPr>
        <w:t>C</w:t>
      </w:r>
      <w:r w:rsidRPr="00C32CAB">
        <w:rPr>
          <w:rFonts w:eastAsia="Times New Roman"/>
          <w:color w:val="222222"/>
          <w:sz w:val="20"/>
          <w:szCs w:val="20"/>
        </w:rPr>
        <w:t>hốt</w:t>
      </w:r>
    </w:p>
    <w:p w:rsidR="00F137D1" w:rsidRPr="00C32CAB"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C32CAB">
        <w:rPr>
          <w:rFonts w:eastAsia="Times New Roman"/>
          <w:color w:val="222222"/>
          <w:sz w:val="20"/>
          <w:szCs w:val="20"/>
        </w:rPr>
        <w:t>3</w:t>
      </w:r>
      <w:r w:rsidR="00C32CAB">
        <w:rPr>
          <w:rFonts w:eastAsia="Times New Roman"/>
          <w:color w:val="222222"/>
          <w:sz w:val="20"/>
          <w:szCs w:val="20"/>
        </w:rPr>
        <w:t>)</w:t>
      </w:r>
      <w:r w:rsidRPr="00C32CAB">
        <w:rPr>
          <w:rFonts w:eastAsia="Times New Roman"/>
          <w:color w:val="222222"/>
          <w:sz w:val="20"/>
          <w:szCs w:val="20"/>
        </w:rPr>
        <w:t xml:space="preserve"> </w:t>
      </w:r>
      <w:r w:rsidR="00C32CAB">
        <w:rPr>
          <w:rFonts w:eastAsia="Times New Roman"/>
          <w:color w:val="222222"/>
          <w:sz w:val="20"/>
          <w:szCs w:val="20"/>
        </w:rPr>
        <w:t>D</w:t>
      </w:r>
      <w:r w:rsidRPr="00C32CAB">
        <w:rPr>
          <w:rFonts w:eastAsia="Times New Roman"/>
          <w:color w:val="222222"/>
          <w:sz w:val="20"/>
          <w:szCs w:val="20"/>
        </w:rPr>
        <w:t>ụng cụ tải trọng</w:t>
      </w:r>
    </w:p>
    <w:p w:rsidR="00F137D1" w:rsidRPr="00C32CAB"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C32CAB">
        <w:rPr>
          <w:rFonts w:eastAsia="Times New Roman"/>
          <w:color w:val="222222"/>
          <w:sz w:val="20"/>
          <w:szCs w:val="20"/>
        </w:rPr>
        <w:t>F</w:t>
      </w:r>
      <w:r w:rsidR="00C32CAB">
        <w:rPr>
          <w:rFonts w:eastAsia="Times New Roman"/>
          <w:color w:val="222222"/>
          <w:sz w:val="20"/>
          <w:szCs w:val="20"/>
        </w:rPr>
        <w:t>:</w:t>
      </w:r>
      <w:r w:rsidRPr="00C32CAB">
        <w:rPr>
          <w:rFonts w:eastAsia="Times New Roman"/>
          <w:color w:val="222222"/>
          <w:sz w:val="20"/>
          <w:szCs w:val="20"/>
        </w:rPr>
        <w:t xml:space="preserve"> Lực tác dụng lên mẫu</w:t>
      </w:r>
    </w:p>
    <w:p w:rsidR="00F137D1" w:rsidRPr="00F137D1"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F137D1">
        <w:rPr>
          <w:rFonts w:eastAsia="Times New Roman"/>
          <w:b/>
          <w:color w:val="222222"/>
          <w:szCs w:val="26"/>
        </w:rPr>
        <w:t>Hình 2-</w:t>
      </w:r>
      <w:r w:rsidRPr="00F137D1">
        <w:rPr>
          <w:b/>
        </w:rPr>
        <w:t xml:space="preserve"> </w:t>
      </w:r>
      <w:r w:rsidRPr="00F137D1">
        <w:rPr>
          <w:rFonts w:eastAsia="Times New Roman"/>
          <w:b/>
          <w:color w:val="222222"/>
          <w:szCs w:val="26"/>
        </w:rPr>
        <w:t>Thiết bị đặt tải vuông góc với trục của chốt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137D1" w:rsidTr="00FD33C2">
        <w:tc>
          <w:tcPr>
            <w:tcW w:w="9350" w:type="dxa"/>
          </w:tcPr>
          <w:p w:rsidR="00F137D1" w:rsidRDefault="00F137D1" w:rsidP="00FD33C2">
            <w:r w:rsidRPr="00930429">
              <w:rPr>
                <w:noProof/>
              </w:rPr>
              <w:drawing>
                <wp:inline distT="0" distB="0" distL="0" distR="0" wp14:anchorId="73F8D7D0" wp14:editId="2C7C45F1">
                  <wp:extent cx="2948940" cy="212106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4378" cy="2139357"/>
                          </a:xfrm>
                          <a:prstGeom prst="rect">
                            <a:avLst/>
                          </a:prstGeom>
                          <a:noFill/>
                          <a:ln>
                            <a:noFill/>
                          </a:ln>
                        </pic:spPr>
                      </pic:pic>
                    </a:graphicData>
                  </a:graphic>
                </wp:inline>
              </w:drawing>
            </w:r>
          </w:p>
          <w:p w:rsidR="00F137D1" w:rsidRPr="00F137D1" w:rsidRDefault="00F137D1"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F137D1">
              <w:rPr>
                <w:rFonts w:eastAsia="Times New Roman"/>
                <w:b/>
                <w:color w:val="222222"/>
                <w:szCs w:val="26"/>
              </w:rPr>
              <w:t>Hình 3 - Bố trí thử nghiệm cho một mẫu</w:t>
            </w:r>
          </w:p>
        </w:tc>
      </w:tr>
    </w:tbl>
    <w:p w:rsidR="00F137D1" w:rsidRDefault="00F137D1">
      <w:pPr>
        <w:spacing w:after="0" w:line="240" w:lineRule="auto"/>
        <w:jc w:val="left"/>
        <w:rPr>
          <w:rFonts w:eastAsia="Times New Roman"/>
          <w:b/>
          <w:sz w:val="24"/>
          <w:szCs w:val="24"/>
        </w:rPr>
      </w:pPr>
      <w:r>
        <w:rPr>
          <w:rFonts w:eastAsia="Times New Roman"/>
          <w:b/>
          <w:sz w:val="24"/>
          <w:szCs w:val="24"/>
        </w:rPr>
        <w:br w:type="page"/>
      </w:r>
    </w:p>
    <w:p w:rsidR="00580B48" w:rsidRDefault="001405B3" w:rsidP="00580B48">
      <w:pPr>
        <w:spacing w:before="120" w:after="120" w:line="340" w:lineRule="exact"/>
        <w:jc w:val="both"/>
        <w:rPr>
          <w:rFonts w:eastAsia="Times New Roman" w:cs="Arial"/>
          <w:b/>
          <w:spacing w:val="5"/>
          <w:lang w:val="en-GB"/>
        </w:rPr>
      </w:pPr>
      <w:r>
        <w:rPr>
          <w:rFonts w:eastAsia="Times New Roman"/>
          <w:b/>
          <w:sz w:val="24"/>
          <w:szCs w:val="24"/>
        </w:rPr>
        <w:lastRenderedPageBreak/>
        <w:t xml:space="preserve">7 </w:t>
      </w:r>
      <w:r w:rsidR="00F137D1">
        <w:rPr>
          <w:rFonts w:eastAsia="Times New Roman"/>
          <w:b/>
          <w:sz w:val="24"/>
          <w:szCs w:val="24"/>
        </w:rPr>
        <w:t>Chốt</w:t>
      </w:r>
      <w:r w:rsidR="00580B48">
        <w:rPr>
          <w:rFonts w:eastAsia="Times New Roman" w:cs="Arial"/>
          <w:b/>
          <w:spacing w:val="5"/>
          <w:lang w:val="en-GB"/>
        </w:rPr>
        <w:t xml:space="preserve"> </w:t>
      </w:r>
    </w:p>
    <w:p w:rsidR="00F137D1" w:rsidRPr="00F137D1" w:rsidRDefault="00F137D1" w:rsidP="00F137D1">
      <w:pPr>
        <w:spacing w:before="120" w:after="120" w:line="340" w:lineRule="exact"/>
        <w:jc w:val="both"/>
        <w:rPr>
          <w:rFonts w:eastAsia="Times New Roman" w:cs="Arial"/>
          <w:b/>
          <w:spacing w:val="5"/>
          <w:lang w:val="en-GB"/>
        </w:rPr>
      </w:pPr>
      <w:r w:rsidRPr="00F137D1">
        <w:rPr>
          <w:rFonts w:eastAsia="Times New Roman" w:cs="Arial"/>
          <w:b/>
          <w:spacing w:val="5"/>
          <w:lang w:val="en-GB"/>
        </w:rPr>
        <w:t>7.1 Kích thước và dung sai</w:t>
      </w:r>
    </w:p>
    <w:p w:rsidR="00F137D1" w:rsidRPr="00B1294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xml:space="preserve">a) </w:t>
      </w:r>
      <w:r w:rsidR="00813B73">
        <w:rPr>
          <w:rFonts w:eastAsia="Times New Roman"/>
          <w:color w:val="222222"/>
          <w:szCs w:val="26"/>
        </w:rPr>
        <w:t>Thử nghiệm định danh</w:t>
      </w:r>
    </w:p>
    <w:p w:rsidR="00F137D1" w:rsidRPr="00B1294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Đường kính của chốt phải là (6,0 ± 0,1) mm. Chiều dài của chốt phải ≥ 50 mm.</w:t>
      </w:r>
    </w:p>
    <w:p w:rsidR="00F137D1" w:rsidRPr="00B1294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xml:space="preserve">b) </w:t>
      </w:r>
      <w:r w:rsidR="00813B73">
        <w:rPr>
          <w:rFonts w:eastAsia="Times New Roman"/>
          <w:color w:val="222222"/>
          <w:szCs w:val="26"/>
        </w:rPr>
        <w:t>Thử nghiệm công nghệ</w:t>
      </w:r>
    </w:p>
    <w:p w:rsidR="00F137D1" w:rsidRPr="00B1294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Đường kính của chốt phải phù hợp với yêu cầu sử dụng. Chiều dài của chốt phải ≥ 50 mm.</w:t>
      </w:r>
    </w:p>
    <w:p w:rsidR="00F137D1" w:rsidRPr="00F137D1" w:rsidRDefault="00F137D1" w:rsidP="00F137D1">
      <w:pPr>
        <w:spacing w:before="120" w:after="120" w:line="340" w:lineRule="exact"/>
        <w:jc w:val="both"/>
        <w:rPr>
          <w:rFonts w:eastAsia="Times New Roman" w:cs="Arial"/>
          <w:b/>
          <w:spacing w:val="5"/>
          <w:lang w:val="en-GB"/>
        </w:rPr>
      </w:pPr>
      <w:r w:rsidRPr="00F137D1">
        <w:rPr>
          <w:rFonts w:eastAsia="Times New Roman" w:cs="Arial"/>
          <w:b/>
          <w:spacing w:val="5"/>
          <w:lang w:val="en-GB"/>
        </w:rPr>
        <w:t>7.2 Chất liệu</w:t>
      </w:r>
    </w:p>
    <w:p w:rsidR="00F137D1" w:rsidRPr="00B1294C" w:rsidRDefault="00733D93"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C</w:t>
      </w:r>
      <w:r w:rsidR="00F137D1" w:rsidRPr="00B1294C">
        <w:rPr>
          <w:rFonts w:eastAsia="Times New Roman"/>
          <w:color w:val="222222"/>
          <w:szCs w:val="26"/>
        </w:rPr>
        <w:t>hốt phải được làm bằng thép không gỉ loại 1.4571 theo EN 10088-1.</w:t>
      </w:r>
    </w:p>
    <w:p w:rsidR="00F137D1" w:rsidRPr="00F137D1" w:rsidRDefault="00F137D1" w:rsidP="00F137D1">
      <w:pPr>
        <w:spacing w:before="120" w:after="120" w:line="340" w:lineRule="exact"/>
        <w:jc w:val="both"/>
        <w:rPr>
          <w:rFonts w:eastAsia="Times New Roman" w:cs="Arial"/>
          <w:b/>
          <w:spacing w:val="5"/>
          <w:lang w:val="en-GB"/>
        </w:rPr>
      </w:pPr>
      <w:r w:rsidRPr="00F137D1">
        <w:rPr>
          <w:rFonts w:eastAsia="Times New Roman" w:cs="Arial"/>
          <w:b/>
          <w:spacing w:val="5"/>
          <w:lang w:val="en-GB"/>
        </w:rPr>
        <w:t>7.3 Đặt chốt</w:t>
      </w:r>
    </w:p>
    <w:p w:rsidR="00F137D1" w:rsidRPr="00B1294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Sau khi mẫu đạt đến nhiệt độ phòng (20 ± 5) ° C, chốt được cố định trong các lỗ. Đặt một trong các mặt của mỗi mẫu thử ở vị trí trên nằm ngang. Đặt chốt thẳng đứng và chính giữa lỗ. Cố định chốt trong lỗ với chiều dài (25 ± 1) mm bằng vữa được chuẩn bị bằng xi măng CEM I 52,5 R phù hợp với EN 197-1 và tỷ lệ nước / xi măng là (0,6 ± 0,1) theo khối lượng.</w:t>
      </w:r>
    </w:p>
    <w:p w:rsidR="00F137D1" w:rsidRPr="00B1294C" w:rsidRDefault="00F137D1" w:rsidP="00F1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Chờ ít nhất một giờ và sau đó lặp lại quy trình tương tự cho các mặt khác của mẫu sẽ được thử nghiệm.</w:t>
      </w:r>
    </w:p>
    <w:p w:rsidR="00580B48" w:rsidRDefault="00F137D1" w:rsidP="00F137D1">
      <w:pPr>
        <w:spacing w:before="120" w:after="120" w:line="340" w:lineRule="exact"/>
        <w:jc w:val="both"/>
        <w:rPr>
          <w:rFonts w:eastAsia="Times New Roman"/>
          <w:color w:val="222222"/>
          <w:szCs w:val="26"/>
        </w:rPr>
      </w:pPr>
      <w:r w:rsidRPr="00B1294C">
        <w:rPr>
          <w:rFonts w:eastAsia="Times New Roman"/>
          <w:color w:val="222222"/>
          <w:szCs w:val="26"/>
        </w:rPr>
        <w:t>Sau đó, các mẫu thử phải được bảo quản ở (20 ± 5) ° C tối thiểu 48 h trước khi thử nghiệm.</w:t>
      </w:r>
    </w:p>
    <w:p w:rsidR="00C922CB" w:rsidRPr="00C922CB" w:rsidRDefault="00C922CB" w:rsidP="00C922CB">
      <w:pPr>
        <w:spacing w:before="120" w:after="120" w:line="340" w:lineRule="exact"/>
        <w:jc w:val="both"/>
        <w:rPr>
          <w:rFonts w:eastAsia="Times New Roman"/>
          <w:b/>
          <w:sz w:val="24"/>
          <w:szCs w:val="24"/>
        </w:rPr>
      </w:pPr>
      <w:r w:rsidRPr="00C922CB">
        <w:rPr>
          <w:rFonts w:eastAsia="Times New Roman"/>
          <w:b/>
          <w:sz w:val="24"/>
          <w:szCs w:val="24"/>
        </w:rPr>
        <w:t xml:space="preserve">8 </w:t>
      </w:r>
      <w:r w:rsidR="00976B8D">
        <w:rPr>
          <w:rFonts w:eastAsia="Times New Roman"/>
          <w:b/>
          <w:sz w:val="24"/>
          <w:szCs w:val="24"/>
        </w:rPr>
        <w:t>Cách tiến hành</w:t>
      </w:r>
    </w:p>
    <w:p w:rsidR="00C922CB" w:rsidRPr="00B1294C" w:rsidRDefault="00C922CB" w:rsidP="00C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xml:space="preserve">Mẫu được kẹp giữa hai tấm kim loại của </w:t>
      </w:r>
      <w:r>
        <w:rPr>
          <w:rFonts w:eastAsia="Times New Roman"/>
          <w:color w:val="222222"/>
          <w:szCs w:val="26"/>
        </w:rPr>
        <w:t>dụng cụ</w:t>
      </w:r>
      <w:r w:rsidRPr="00B1294C">
        <w:rPr>
          <w:rFonts w:eastAsia="Times New Roman"/>
          <w:color w:val="222222"/>
          <w:szCs w:val="26"/>
        </w:rPr>
        <w:t xml:space="preserve"> kẹp trên 60% chiều dài mẫu (xem Hình 1).</w:t>
      </w:r>
    </w:p>
    <w:p w:rsidR="00C922CB" w:rsidRPr="00B1294C" w:rsidRDefault="00C922CB" w:rsidP="00C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xml:space="preserve">Tải trọng tác dụng theo phương vuông góc với trục của chốt ở khoảng cách tối đa là 2 mm tính từ mép của mẫu thử </w:t>
      </w:r>
      <w:r>
        <w:rPr>
          <w:rFonts w:eastAsia="Times New Roman"/>
          <w:color w:val="222222"/>
          <w:szCs w:val="26"/>
        </w:rPr>
        <w:t>theo</w:t>
      </w:r>
      <w:r w:rsidRPr="00B1294C">
        <w:rPr>
          <w:rFonts w:eastAsia="Times New Roman"/>
          <w:color w:val="222222"/>
          <w:szCs w:val="26"/>
        </w:rPr>
        <w:t xml:space="preserve"> hệ thống được </w:t>
      </w:r>
      <w:r>
        <w:rPr>
          <w:rFonts w:eastAsia="Times New Roman"/>
          <w:color w:val="222222"/>
          <w:szCs w:val="26"/>
        </w:rPr>
        <w:t xml:space="preserve">đưa </w:t>
      </w:r>
      <w:r w:rsidRPr="00B1294C">
        <w:rPr>
          <w:rFonts w:eastAsia="Times New Roman"/>
          <w:color w:val="222222"/>
          <w:szCs w:val="26"/>
        </w:rPr>
        <w:t>ra trong Hình 2.</w:t>
      </w:r>
    </w:p>
    <w:p w:rsidR="00C922CB" w:rsidRPr="00B1294C" w:rsidRDefault="00C922CB" w:rsidP="00C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Tải trọng được tăng đều với tốc độ (50 ± 5) N / s cho đến khi mẫu thử bị vỡ. Tải trọng phá vỡ được ghi lại chính xác đến 50 N.</w:t>
      </w:r>
    </w:p>
    <w:p w:rsidR="00C922CB" w:rsidRPr="00B1294C" w:rsidRDefault="00C922CB" w:rsidP="00C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Nếu chốt uốn cong thì thử nghiệm phải được lặp lại với chốt có đường kính lớn hơn và mẫu thử mới.</w:t>
      </w:r>
    </w:p>
    <w:p w:rsidR="00C922CB" w:rsidRDefault="00C922CB" w:rsidP="00C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1294C">
        <w:rPr>
          <w:rFonts w:eastAsia="Times New Roman"/>
          <w:color w:val="222222"/>
          <w:szCs w:val="26"/>
        </w:rPr>
        <w:t xml:space="preserve">Sau khi mẫu thử </w:t>
      </w:r>
      <w:r w:rsidR="00BE52DA">
        <w:rPr>
          <w:rFonts w:eastAsia="Times New Roman"/>
          <w:color w:val="222222"/>
          <w:szCs w:val="26"/>
        </w:rPr>
        <w:t>bị vỡ</w:t>
      </w:r>
      <w:r w:rsidRPr="00B1294C">
        <w:rPr>
          <w:rFonts w:eastAsia="Times New Roman"/>
          <w:color w:val="222222"/>
          <w:szCs w:val="26"/>
        </w:rPr>
        <w:t>, phải đo khoảng cách lớn nhất</w:t>
      </w:r>
      <w:r>
        <w:rPr>
          <w:rFonts w:eastAsia="Times New Roman"/>
          <w:color w:val="222222"/>
          <w:szCs w:val="26"/>
        </w:rPr>
        <w:t xml:space="preserve"> từ ​​tâm lỗ đến mép đứt gãy (b</w:t>
      </w:r>
      <w:r w:rsidRPr="00B1294C">
        <w:rPr>
          <w:rFonts w:eastAsia="Times New Roman"/>
          <w:color w:val="222222"/>
          <w:szCs w:val="26"/>
          <w:vertAlign w:val="subscript"/>
        </w:rPr>
        <w:t>A</w:t>
      </w:r>
      <w:r w:rsidRPr="00B1294C">
        <w:rPr>
          <w:rFonts w:eastAsia="Times New Roman"/>
          <w:color w:val="222222"/>
          <w:szCs w:val="26"/>
        </w:rPr>
        <w:t>) (Hình 4).</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922CB" w:rsidTr="00FD33C2">
        <w:tc>
          <w:tcPr>
            <w:tcW w:w="9350" w:type="dxa"/>
          </w:tcPr>
          <w:p w:rsidR="00C922CB" w:rsidRDefault="00C922CB" w:rsidP="00C922CB">
            <w:r w:rsidRPr="00930429">
              <w:rPr>
                <w:noProof/>
              </w:rPr>
              <w:drawing>
                <wp:inline distT="0" distB="0" distL="0" distR="0" wp14:anchorId="388EF960" wp14:editId="6001BC94">
                  <wp:extent cx="3484418" cy="1419372"/>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8289" cy="1441316"/>
                          </a:xfrm>
                          <a:prstGeom prst="rect">
                            <a:avLst/>
                          </a:prstGeom>
                          <a:noFill/>
                          <a:ln>
                            <a:noFill/>
                          </a:ln>
                        </pic:spPr>
                      </pic:pic>
                    </a:graphicData>
                  </a:graphic>
                </wp:inline>
              </w:drawing>
            </w:r>
          </w:p>
          <w:p w:rsidR="00C922CB" w:rsidRPr="007E5654" w:rsidRDefault="00C922CB"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 w:val="20"/>
                <w:szCs w:val="20"/>
              </w:rPr>
            </w:pPr>
            <w:r w:rsidRPr="007E5654">
              <w:rPr>
                <w:rFonts w:eastAsia="Times New Roman"/>
                <w:b/>
                <w:color w:val="222222"/>
                <w:sz w:val="20"/>
                <w:szCs w:val="20"/>
              </w:rPr>
              <w:t>CHÚ DẪN:</w:t>
            </w:r>
          </w:p>
          <w:p w:rsidR="00C922CB" w:rsidRPr="007E5654" w:rsidRDefault="00C922CB"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7E5654">
              <w:rPr>
                <w:rFonts w:eastAsia="Times New Roman"/>
                <w:color w:val="222222"/>
                <w:sz w:val="20"/>
                <w:szCs w:val="20"/>
              </w:rPr>
              <w:t>d</w:t>
            </w:r>
            <w:r w:rsidR="007E5654">
              <w:rPr>
                <w:rFonts w:eastAsia="Times New Roman"/>
                <w:color w:val="222222"/>
                <w:sz w:val="20"/>
                <w:szCs w:val="20"/>
              </w:rPr>
              <w:t>:</w:t>
            </w:r>
            <w:r w:rsidRPr="007E5654">
              <w:rPr>
                <w:rFonts w:eastAsia="Times New Roman"/>
                <w:color w:val="222222"/>
                <w:sz w:val="20"/>
                <w:szCs w:val="20"/>
              </w:rPr>
              <w:t xml:space="preserve"> </w:t>
            </w:r>
            <w:r w:rsidR="007E5654">
              <w:rPr>
                <w:rFonts w:eastAsia="Times New Roman"/>
                <w:color w:val="222222"/>
                <w:sz w:val="20"/>
                <w:szCs w:val="20"/>
              </w:rPr>
              <w:t>Đ</w:t>
            </w:r>
            <w:r w:rsidRPr="007E5654">
              <w:rPr>
                <w:rFonts w:eastAsia="Times New Roman"/>
                <w:color w:val="222222"/>
                <w:sz w:val="20"/>
                <w:szCs w:val="20"/>
              </w:rPr>
              <w:t>ộ dày của mẫu thử</w:t>
            </w:r>
          </w:p>
          <w:p w:rsidR="00C922CB" w:rsidRPr="007E5654" w:rsidRDefault="00C922CB"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7E5654">
              <w:rPr>
                <w:rFonts w:eastAsia="Times New Roman"/>
                <w:color w:val="222222"/>
                <w:sz w:val="20"/>
                <w:szCs w:val="20"/>
              </w:rPr>
              <w:t>d</w:t>
            </w:r>
            <w:r w:rsidRPr="007E5654">
              <w:rPr>
                <w:rFonts w:eastAsia="Times New Roman"/>
                <w:color w:val="222222"/>
                <w:sz w:val="20"/>
                <w:szCs w:val="20"/>
                <w:vertAlign w:val="subscript"/>
              </w:rPr>
              <w:t>1</w:t>
            </w:r>
            <w:r w:rsidRPr="007E5654">
              <w:rPr>
                <w:rFonts w:eastAsia="Times New Roman"/>
                <w:color w:val="222222"/>
                <w:sz w:val="20"/>
                <w:szCs w:val="20"/>
              </w:rPr>
              <w:t xml:space="preserve"> </w:t>
            </w:r>
            <w:r w:rsidR="007E5654">
              <w:rPr>
                <w:rFonts w:eastAsia="Times New Roman"/>
                <w:color w:val="222222"/>
                <w:sz w:val="20"/>
                <w:szCs w:val="20"/>
              </w:rPr>
              <w:t>: K</w:t>
            </w:r>
            <w:r w:rsidRPr="007E5654">
              <w:rPr>
                <w:rFonts w:eastAsia="Times New Roman"/>
                <w:color w:val="222222"/>
                <w:sz w:val="20"/>
                <w:szCs w:val="20"/>
              </w:rPr>
              <w:t>hoảng cách từ lỗ đến bề mặt theo phương của lực</w:t>
            </w:r>
          </w:p>
          <w:p w:rsidR="00C922CB" w:rsidRPr="007E5654" w:rsidRDefault="00C922CB" w:rsidP="00FD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7E5654">
              <w:rPr>
                <w:rFonts w:eastAsia="Times New Roman"/>
                <w:color w:val="222222"/>
                <w:sz w:val="20"/>
                <w:szCs w:val="20"/>
              </w:rPr>
              <w:t>b</w:t>
            </w:r>
            <w:r w:rsidRPr="007E5654">
              <w:rPr>
                <w:rFonts w:eastAsia="Times New Roman"/>
                <w:color w:val="222222"/>
                <w:sz w:val="20"/>
                <w:szCs w:val="20"/>
                <w:vertAlign w:val="subscript"/>
              </w:rPr>
              <w:t>A</w:t>
            </w:r>
            <w:r w:rsidRPr="007E5654">
              <w:rPr>
                <w:rFonts w:eastAsia="Times New Roman"/>
                <w:color w:val="222222"/>
                <w:sz w:val="20"/>
                <w:szCs w:val="20"/>
              </w:rPr>
              <w:t xml:space="preserve"> </w:t>
            </w:r>
            <w:r w:rsidR="007E5654">
              <w:rPr>
                <w:rFonts w:eastAsia="Times New Roman"/>
                <w:color w:val="222222"/>
                <w:sz w:val="20"/>
                <w:szCs w:val="20"/>
              </w:rPr>
              <w:t xml:space="preserve">: </w:t>
            </w:r>
            <w:r w:rsidRPr="007E5654">
              <w:rPr>
                <w:rFonts w:eastAsia="Times New Roman"/>
                <w:color w:val="222222"/>
                <w:sz w:val="20"/>
                <w:szCs w:val="20"/>
              </w:rPr>
              <w:t>Khoảng cách tối đa của tâm lỗ đến mép đứt gãy</w:t>
            </w:r>
          </w:p>
          <w:p w:rsidR="00C922CB" w:rsidRPr="00C922CB" w:rsidRDefault="00C922CB" w:rsidP="00BE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C922CB">
              <w:rPr>
                <w:rFonts w:eastAsia="Times New Roman"/>
                <w:b/>
                <w:color w:val="222222"/>
                <w:szCs w:val="26"/>
              </w:rPr>
              <w:t xml:space="preserve">Hình 4 </w:t>
            </w:r>
            <w:r w:rsidR="00BE52DA">
              <w:rPr>
                <w:rFonts w:eastAsia="Times New Roman"/>
                <w:b/>
                <w:color w:val="222222"/>
                <w:szCs w:val="26"/>
              </w:rPr>
              <w:t>–</w:t>
            </w:r>
            <w:r w:rsidRPr="00C922CB">
              <w:rPr>
                <w:rFonts w:eastAsia="Times New Roman"/>
                <w:b/>
                <w:color w:val="222222"/>
                <w:szCs w:val="26"/>
              </w:rPr>
              <w:t xml:space="preserve"> </w:t>
            </w:r>
            <w:r w:rsidR="00BE52DA">
              <w:rPr>
                <w:rFonts w:eastAsia="Times New Roman"/>
                <w:b/>
                <w:color w:val="222222"/>
                <w:szCs w:val="26"/>
              </w:rPr>
              <w:t>Phá hủy</w:t>
            </w:r>
            <w:r w:rsidRPr="00C922CB">
              <w:rPr>
                <w:rFonts w:eastAsia="Times New Roman"/>
                <w:b/>
                <w:color w:val="222222"/>
                <w:szCs w:val="26"/>
              </w:rPr>
              <w:t xml:space="preserve"> lỗ chốt</w:t>
            </w:r>
          </w:p>
        </w:tc>
      </w:tr>
    </w:tbl>
    <w:p w:rsidR="00BD4B35" w:rsidRPr="00BD4B35" w:rsidRDefault="00BD4B35" w:rsidP="00BD4B35">
      <w:pPr>
        <w:spacing w:before="120" w:after="120" w:line="340" w:lineRule="exact"/>
        <w:jc w:val="both"/>
        <w:rPr>
          <w:rFonts w:eastAsia="Times New Roman"/>
          <w:b/>
          <w:sz w:val="24"/>
          <w:szCs w:val="24"/>
        </w:rPr>
      </w:pPr>
      <w:r w:rsidRPr="00BD4B35">
        <w:rPr>
          <w:rFonts w:eastAsia="Times New Roman"/>
          <w:b/>
          <w:sz w:val="24"/>
          <w:szCs w:val="24"/>
        </w:rPr>
        <w:lastRenderedPageBreak/>
        <w:t>9 Biểu thị kết quả</w:t>
      </w:r>
    </w:p>
    <w:p w:rsidR="00BD4B35" w:rsidRPr="00B1294C" w:rsidRDefault="00BD4B35" w:rsidP="00BD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B1294C">
        <w:rPr>
          <w:rFonts w:eastAsia="Times New Roman"/>
          <w:color w:val="222222"/>
          <w:szCs w:val="26"/>
        </w:rPr>
        <w:t>Đối với mỗi loạt thử nghiệm, các giá trị trung bình sau phải được tính toán từ các kết quả riêng lẻ được ghi lại cho từng thử nghiệm:</w:t>
      </w:r>
    </w:p>
    <w:p w:rsidR="00BD4B35" w:rsidRPr="00B1294C" w:rsidRDefault="00BD4B35" w:rsidP="00BD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B1294C">
        <w:rPr>
          <w:rFonts w:eastAsia="Times New Roman"/>
          <w:color w:val="222222"/>
          <w:szCs w:val="26"/>
        </w:rPr>
        <w:t xml:space="preserve">a) </w:t>
      </w:r>
      <w:r w:rsidR="009E0265">
        <w:rPr>
          <w:rFonts w:eastAsia="Times New Roman"/>
          <w:color w:val="222222"/>
          <w:szCs w:val="26"/>
        </w:rPr>
        <w:t>G</w:t>
      </w:r>
      <w:r w:rsidRPr="00B1294C">
        <w:rPr>
          <w:rFonts w:eastAsia="Times New Roman"/>
          <w:color w:val="222222"/>
          <w:szCs w:val="26"/>
        </w:rPr>
        <w:t>iá trị trung bình của khoảng cách từ l</w:t>
      </w:r>
      <w:r>
        <w:rPr>
          <w:rFonts w:eastAsia="Times New Roman"/>
          <w:color w:val="222222"/>
          <w:szCs w:val="26"/>
        </w:rPr>
        <w:t>ỗ đến mặt nơi xảy ra đứt gãy (d</w:t>
      </w:r>
      <w:r w:rsidRPr="00B1294C">
        <w:rPr>
          <w:rFonts w:eastAsia="Times New Roman"/>
          <w:color w:val="222222"/>
          <w:szCs w:val="26"/>
          <w:vertAlign w:val="subscript"/>
        </w:rPr>
        <w:t>1</w:t>
      </w:r>
      <w:r w:rsidRPr="00B1294C">
        <w:rPr>
          <w:rFonts w:eastAsia="Times New Roman"/>
          <w:color w:val="222222"/>
          <w:szCs w:val="26"/>
        </w:rPr>
        <w:t>) tính bằng milimét, chính xác đến 1,0 mm;</w:t>
      </w:r>
    </w:p>
    <w:p w:rsidR="00BD4B35" w:rsidRPr="00B1294C" w:rsidRDefault="00BD4B35" w:rsidP="00BD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B1294C">
        <w:rPr>
          <w:rFonts w:eastAsia="Times New Roman"/>
          <w:color w:val="222222"/>
          <w:szCs w:val="26"/>
        </w:rPr>
        <w:t xml:space="preserve">b) </w:t>
      </w:r>
      <w:r w:rsidR="009E0265">
        <w:rPr>
          <w:rFonts w:eastAsia="Times New Roman"/>
          <w:color w:val="222222"/>
          <w:szCs w:val="26"/>
        </w:rPr>
        <w:t>K</w:t>
      </w:r>
      <w:r w:rsidRPr="00B1294C">
        <w:rPr>
          <w:rFonts w:eastAsia="Times New Roman"/>
          <w:color w:val="222222"/>
          <w:szCs w:val="26"/>
        </w:rPr>
        <w:t xml:space="preserve">hoảng cách lớn nhất từ </w:t>
      </w:r>
      <w:r>
        <w:rPr>
          <w:rFonts w:eastAsia="Times New Roman"/>
          <w:color w:val="222222"/>
          <w:szCs w:val="26"/>
        </w:rPr>
        <w:t>​​tâm lỗ đến mép của vết nứt (b</w:t>
      </w:r>
      <w:r w:rsidRPr="00B1294C">
        <w:rPr>
          <w:rFonts w:eastAsia="Times New Roman"/>
          <w:color w:val="222222"/>
          <w:szCs w:val="26"/>
          <w:vertAlign w:val="subscript"/>
        </w:rPr>
        <w:t>A</w:t>
      </w:r>
      <w:r w:rsidRPr="00B1294C">
        <w:rPr>
          <w:rFonts w:eastAsia="Times New Roman"/>
          <w:color w:val="222222"/>
          <w:szCs w:val="26"/>
        </w:rPr>
        <w:t>) tính bằng milimét, chính xác đến 1,0 mm;</w:t>
      </w:r>
    </w:p>
    <w:p w:rsidR="00BD4B35" w:rsidRPr="00B1294C" w:rsidRDefault="00BD4B35" w:rsidP="00BD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pacing w:val="-2"/>
          <w:szCs w:val="26"/>
        </w:rPr>
      </w:pPr>
      <w:r w:rsidRPr="00B1294C">
        <w:rPr>
          <w:rFonts w:eastAsia="Times New Roman"/>
          <w:color w:val="222222"/>
          <w:spacing w:val="-2"/>
          <w:szCs w:val="26"/>
        </w:rPr>
        <w:t>c)</w:t>
      </w:r>
      <w:r w:rsidR="009E0265">
        <w:rPr>
          <w:rFonts w:eastAsia="Times New Roman"/>
          <w:color w:val="222222"/>
          <w:spacing w:val="-2"/>
          <w:szCs w:val="26"/>
        </w:rPr>
        <w:t xml:space="preserve"> G</w:t>
      </w:r>
      <w:r w:rsidRPr="00B1294C">
        <w:rPr>
          <w:rFonts w:eastAsia="Times New Roman"/>
          <w:color w:val="222222"/>
          <w:spacing w:val="-2"/>
          <w:szCs w:val="26"/>
        </w:rPr>
        <w:t>iá trị trung bình của tải trọng kéo đứt (F) được biểu thị bằng niutơn chính xác đến 50 N.</w:t>
      </w:r>
    </w:p>
    <w:p w:rsidR="00D708E1" w:rsidRDefault="00BD4B35" w:rsidP="00D708E1">
      <w:pPr>
        <w:spacing w:before="120" w:after="120" w:line="340" w:lineRule="exact"/>
        <w:jc w:val="both"/>
        <w:rPr>
          <w:rFonts w:eastAsia="Times New Roman"/>
          <w:color w:val="222222"/>
          <w:szCs w:val="26"/>
        </w:rPr>
      </w:pPr>
      <w:r>
        <w:rPr>
          <w:rFonts w:eastAsia="Times New Roman"/>
          <w:b/>
          <w:sz w:val="24"/>
          <w:szCs w:val="24"/>
        </w:rPr>
        <w:t>10</w:t>
      </w:r>
      <w:r w:rsidR="00D708E1" w:rsidRPr="00FD70B9">
        <w:rPr>
          <w:rFonts w:eastAsia="Times New Roman"/>
          <w:b/>
          <w:sz w:val="24"/>
          <w:szCs w:val="24"/>
        </w:rPr>
        <w:t xml:space="preserve">  </w:t>
      </w:r>
      <w:r w:rsidR="00D708E1">
        <w:rPr>
          <w:rFonts w:eastAsia="Times New Roman"/>
          <w:b/>
          <w:sz w:val="24"/>
          <w:szCs w:val="24"/>
        </w:rPr>
        <w:t>Báo cáo thử nghiệm</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Báo cáo thử nghiệm phải </w:t>
      </w:r>
      <w:r w:rsidR="00AC3ECC">
        <w:rPr>
          <w:rFonts w:eastAsia="Times New Roman"/>
          <w:color w:val="222222"/>
          <w:szCs w:val="26"/>
        </w:rPr>
        <w:t>bao gồm</w:t>
      </w:r>
      <w:r w:rsidRPr="00B1294C">
        <w:rPr>
          <w:rFonts w:eastAsia="Times New Roman"/>
          <w:color w:val="222222"/>
          <w:szCs w:val="26"/>
        </w:rPr>
        <w:t xml:space="preserve"> các thông tin sau:</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a) </w:t>
      </w:r>
      <w:r w:rsidR="00BB3FEB">
        <w:rPr>
          <w:rFonts w:eastAsia="Times New Roman"/>
          <w:color w:val="222222"/>
          <w:szCs w:val="26"/>
        </w:rPr>
        <w:t>S</w:t>
      </w:r>
      <w:r w:rsidRPr="00B1294C">
        <w:rPr>
          <w:rFonts w:eastAsia="Times New Roman"/>
          <w:color w:val="222222"/>
          <w:szCs w:val="26"/>
        </w:rPr>
        <w:t>ố nhận dạng duy nhất cho báo cáo;</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b) </w:t>
      </w:r>
      <w:r w:rsidR="004840F5">
        <w:rPr>
          <w:rFonts w:eastAsia="Times New Roman"/>
          <w:color w:val="222222"/>
          <w:szCs w:val="26"/>
        </w:rPr>
        <w:t>Viện dẫn</w:t>
      </w:r>
      <w:r w:rsidRPr="00B1294C">
        <w:rPr>
          <w:rFonts w:eastAsia="Times New Roman"/>
          <w:color w:val="222222"/>
          <w:szCs w:val="26"/>
        </w:rPr>
        <w:t xml:space="preserve"> tiêu chuẩn này;</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c) </w:t>
      </w:r>
      <w:r w:rsidR="00BB3FEB">
        <w:rPr>
          <w:rFonts w:eastAsia="Times New Roman"/>
          <w:color w:val="222222"/>
          <w:szCs w:val="26"/>
        </w:rPr>
        <w:t>T</w:t>
      </w:r>
      <w:r w:rsidRPr="00B1294C">
        <w:rPr>
          <w:rFonts w:eastAsia="Times New Roman"/>
          <w:color w:val="222222"/>
          <w:szCs w:val="26"/>
        </w:rPr>
        <w:t>ên và địa chỉ của phòng thử nghiệm và địa chỉ nơi thử nghiệm được thực hiện nếu khác với</w:t>
      </w:r>
      <w:r>
        <w:rPr>
          <w:rFonts w:eastAsia="Times New Roman"/>
          <w:color w:val="222222"/>
          <w:szCs w:val="26"/>
        </w:rPr>
        <w:t xml:space="preserve"> </w:t>
      </w:r>
      <w:r w:rsidRPr="00B1294C">
        <w:rPr>
          <w:rFonts w:eastAsia="Times New Roman"/>
          <w:color w:val="222222"/>
          <w:szCs w:val="26"/>
        </w:rPr>
        <w:t>phòng thí nghiệm thử nghiệm;</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d) </w:t>
      </w:r>
      <w:r w:rsidR="00BB3FEB">
        <w:rPr>
          <w:rFonts w:eastAsia="Times New Roman"/>
          <w:color w:val="222222"/>
          <w:szCs w:val="26"/>
        </w:rPr>
        <w:t>T</w:t>
      </w:r>
      <w:r w:rsidRPr="00B1294C">
        <w:rPr>
          <w:rFonts w:eastAsia="Times New Roman"/>
          <w:color w:val="222222"/>
          <w:szCs w:val="26"/>
        </w:rPr>
        <w:t>ên và địa chỉ của khách hàng;</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e) </w:t>
      </w:r>
      <w:r w:rsidR="00BB3FEB">
        <w:rPr>
          <w:rFonts w:eastAsia="Times New Roman"/>
          <w:color w:val="222222"/>
          <w:szCs w:val="26"/>
        </w:rPr>
        <w:t>L</w:t>
      </w:r>
      <w:r w:rsidRPr="00B1294C">
        <w:rPr>
          <w:rFonts w:eastAsia="Times New Roman"/>
          <w:color w:val="222222"/>
          <w:szCs w:val="26"/>
        </w:rPr>
        <w:t>ớp hoàn thiện bề mặt của mẫu thử (nếu có liên quan đến phép thử);</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f) </w:t>
      </w:r>
      <w:r w:rsidR="00BB3FEB">
        <w:rPr>
          <w:rFonts w:eastAsia="Times New Roman"/>
          <w:color w:val="222222"/>
          <w:szCs w:val="26"/>
        </w:rPr>
        <w:t>N</w:t>
      </w:r>
      <w:r w:rsidRPr="00B1294C">
        <w:rPr>
          <w:rFonts w:eastAsia="Times New Roman"/>
          <w:color w:val="222222"/>
          <w:szCs w:val="26"/>
        </w:rPr>
        <w:t xml:space="preserve">gày giao </w:t>
      </w:r>
      <w:r w:rsidR="00813B73">
        <w:rPr>
          <w:rFonts w:eastAsia="Times New Roman"/>
          <w:color w:val="222222"/>
          <w:szCs w:val="26"/>
        </w:rPr>
        <w:t>nhận mẫu thử</w:t>
      </w:r>
      <w:r w:rsidRPr="00B1294C">
        <w:rPr>
          <w:rFonts w:eastAsia="Times New Roman"/>
          <w:color w:val="222222"/>
          <w:szCs w:val="26"/>
        </w:rPr>
        <w:t>;</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g) </w:t>
      </w:r>
      <w:r w:rsidR="00BB3FEB">
        <w:rPr>
          <w:rFonts w:eastAsia="Times New Roman"/>
          <w:color w:val="222222"/>
          <w:szCs w:val="26"/>
        </w:rPr>
        <w:t>N</w:t>
      </w:r>
      <w:r w:rsidRPr="00B1294C">
        <w:rPr>
          <w:rFonts w:eastAsia="Times New Roman"/>
          <w:color w:val="222222"/>
          <w:szCs w:val="26"/>
        </w:rPr>
        <w:t>gày chuẩn bị mẫu thử (nếu có liên quan) và ngày thử nghiệm;</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h) </w:t>
      </w:r>
      <w:r w:rsidR="00BB3FEB">
        <w:rPr>
          <w:rFonts w:eastAsia="Times New Roman"/>
          <w:color w:val="222222"/>
          <w:szCs w:val="26"/>
        </w:rPr>
        <w:t>S</w:t>
      </w:r>
      <w:r w:rsidRPr="00B1294C">
        <w:rPr>
          <w:rFonts w:eastAsia="Times New Roman"/>
          <w:color w:val="222222"/>
          <w:szCs w:val="26"/>
        </w:rPr>
        <w:t>ố lượng mẫu vật trong mẫu;</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j) </w:t>
      </w:r>
      <w:r w:rsidR="00BB3FEB">
        <w:rPr>
          <w:rFonts w:eastAsia="Times New Roman"/>
          <w:color w:val="222222"/>
          <w:szCs w:val="26"/>
        </w:rPr>
        <w:t>K</w:t>
      </w:r>
      <w:r w:rsidRPr="00B1294C">
        <w:rPr>
          <w:rFonts w:eastAsia="Times New Roman"/>
          <w:color w:val="222222"/>
          <w:szCs w:val="26"/>
        </w:rPr>
        <w:t>ết quả của các phép đo</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Đ</w:t>
      </w:r>
      <w:r w:rsidRPr="00B1294C">
        <w:rPr>
          <w:rFonts w:eastAsia="Times New Roman"/>
          <w:color w:val="222222"/>
          <w:szCs w:val="26"/>
        </w:rPr>
        <w:t>ối với mỗi mẫu:</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Đ</w:t>
      </w:r>
      <w:r w:rsidRPr="00B1294C">
        <w:rPr>
          <w:rFonts w:eastAsia="Times New Roman"/>
          <w:color w:val="222222"/>
          <w:szCs w:val="26"/>
        </w:rPr>
        <w:t>ường kính của lỗ;</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Đ</w:t>
      </w:r>
      <w:r w:rsidRPr="00B1294C">
        <w:rPr>
          <w:rFonts w:eastAsia="Times New Roman"/>
          <w:color w:val="222222"/>
          <w:szCs w:val="26"/>
        </w:rPr>
        <w:t>ường kính của chốt;</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K</w:t>
      </w:r>
      <w:r w:rsidRPr="00B1294C">
        <w:rPr>
          <w:rFonts w:eastAsia="Times New Roman"/>
          <w:color w:val="222222"/>
          <w:szCs w:val="26"/>
        </w:rPr>
        <w:t>ích thước của mẫu thử;</w:t>
      </w:r>
    </w:p>
    <w:p w:rsidR="00BD4B35" w:rsidRPr="00B1294C" w:rsidRDefault="00BB3FEB" w:rsidP="00BD4B35">
      <w:pPr>
        <w:spacing w:before="120" w:after="120" w:line="360" w:lineRule="exact"/>
        <w:ind w:firstLine="720"/>
        <w:jc w:val="both"/>
        <w:rPr>
          <w:rFonts w:eastAsia="Times New Roman"/>
          <w:color w:val="222222"/>
          <w:szCs w:val="26"/>
        </w:rPr>
      </w:pPr>
      <w:r>
        <w:rPr>
          <w:rFonts w:eastAsia="Times New Roman"/>
          <w:color w:val="222222"/>
          <w:szCs w:val="26"/>
        </w:rPr>
        <w:t>- Đ</w:t>
      </w:r>
      <w:r w:rsidR="00BD4B35" w:rsidRPr="00B1294C">
        <w:rPr>
          <w:rFonts w:eastAsia="Times New Roman"/>
          <w:color w:val="222222"/>
          <w:szCs w:val="26"/>
        </w:rPr>
        <w:t>ộ dày của mẫu thử;</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Đ</w:t>
      </w:r>
      <w:r w:rsidRPr="00B1294C">
        <w:rPr>
          <w:rFonts w:eastAsia="Times New Roman"/>
          <w:color w:val="222222"/>
          <w:szCs w:val="26"/>
        </w:rPr>
        <w:t>ối với mỗi thử nghiệm:</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K</w:t>
      </w:r>
      <w:r w:rsidRPr="00B1294C">
        <w:rPr>
          <w:rFonts w:eastAsia="Times New Roman"/>
          <w:color w:val="222222"/>
          <w:szCs w:val="26"/>
        </w:rPr>
        <w:t>hoảng cách từ lỗ</w:t>
      </w:r>
      <w:r>
        <w:rPr>
          <w:rFonts w:eastAsia="Times New Roman"/>
          <w:color w:val="222222"/>
          <w:szCs w:val="26"/>
        </w:rPr>
        <w:t xml:space="preserve"> đến mặt theo phương của lực (d</w:t>
      </w:r>
      <w:r w:rsidRPr="00832FDC">
        <w:rPr>
          <w:rFonts w:eastAsia="Times New Roman"/>
          <w:color w:val="222222"/>
          <w:szCs w:val="26"/>
          <w:vertAlign w:val="subscript"/>
        </w:rPr>
        <w:t>1</w:t>
      </w:r>
      <w:r w:rsidRPr="00B1294C">
        <w:rPr>
          <w:rFonts w:eastAsia="Times New Roman"/>
          <w:color w:val="222222"/>
          <w:szCs w:val="26"/>
        </w:rPr>
        <w:t>) tính bằng milimét, chính xác đến 1,0 mm;</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K</w:t>
      </w:r>
      <w:r w:rsidRPr="00B1294C">
        <w:rPr>
          <w:rFonts w:eastAsia="Times New Roman"/>
          <w:color w:val="222222"/>
          <w:szCs w:val="26"/>
        </w:rPr>
        <w:t xml:space="preserve">hoảng cách lớn nhất từ ​​tâm của lỗ đến mép của vết </w:t>
      </w:r>
      <w:r>
        <w:rPr>
          <w:rFonts w:eastAsia="Times New Roman"/>
          <w:color w:val="222222"/>
          <w:szCs w:val="26"/>
        </w:rPr>
        <w:t>nứt (b</w:t>
      </w:r>
      <w:r w:rsidRPr="00832FDC">
        <w:rPr>
          <w:rFonts w:eastAsia="Times New Roman"/>
          <w:color w:val="222222"/>
          <w:szCs w:val="26"/>
          <w:vertAlign w:val="subscript"/>
        </w:rPr>
        <w:t>A</w:t>
      </w:r>
      <w:r w:rsidRPr="00B1294C">
        <w:rPr>
          <w:rFonts w:eastAsia="Times New Roman"/>
          <w:color w:val="222222"/>
          <w:szCs w:val="26"/>
        </w:rPr>
        <w:t>) tính bằng milimét, chính xác đến 1,0 mm;</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T</w:t>
      </w:r>
      <w:r w:rsidRPr="00B1294C">
        <w:rPr>
          <w:rFonts w:eastAsia="Times New Roman"/>
          <w:color w:val="222222"/>
          <w:szCs w:val="26"/>
        </w:rPr>
        <w:t>ải trọng kéo đứt (F) tính bằng niutơn, chính xác đến 50 N;</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Đ</w:t>
      </w:r>
      <w:r w:rsidRPr="00B1294C">
        <w:rPr>
          <w:rFonts w:eastAsia="Times New Roman"/>
          <w:color w:val="222222"/>
          <w:szCs w:val="26"/>
        </w:rPr>
        <w:t>ối với từng hướng tải liên quan:</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t xml:space="preserve">- </w:t>
      </w:r>
      <w:r w:rsidR="00BB3FEB">
        <w:rPr>
          <w:rFonts w:eastAsia="Times New Roman"/>
          <w:color w:val="222222"/>
          <w:szCs w:val="26"/>
        </w:rPr>
        <w:t>G</w:t>
      </w:r>
      <w:r w:rsidRPr="00B1294C">
        <w:rPr>
          <w:rFonts w:eastAsia="Times New Roman"/>
          <w:color w:val="222222"/>
          <w:szCs w:val="26"/>
        </w:rPr>
        <w:t xml:space="preserve">iá trị trung bình </w:t>
      </w: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d</m:t>
                </m:r>
              </m:e>
            </m:acc>
          </m:e>
          <m:sub>
            <m:r>
              <w:rPr>
                <w:rFonts w:ascii="Cambria Math" w:eastAsia="Times New Roman" w:hAnsi="Cambria Math"/>
                <w:color w:val="222222"/>
                <w:szCs w:val="26"/>
              </w:rPr>
              <m:t>1</m:t>
            </m:r>
          </m:sub>
        </m:sSub>
      </m:oMath>
      <w:r w:rsidRPr="00B1294C">
        <w:rPr>
          <w:rFonts w:eastAsia="Times New Roman"/>
          <w:color w:val="222222"/>
          <w:szCs w:val="26"/>
        </w:rPr>
        <w:t xml:space="preserve"> và giá trị trung bình </w:t>
      </w: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b</m:t>
                </m:r>
              </m:e>
            </m:acc>
          </m:e>
          <m:sub>
            <m:r>
              <w:rPr>
                <w:rFonts w:ascii="Cambria Math" w:eastAsia="Times New Roman" w:hAnsi="Cambria Math"/>
                <w:color w:val="222222"/>
                <w:szCs w:val="26"/>
              </w:rPr>
              <m:t>A</m:t>
            </m:r>
          </m:sub>
        </m:sSub>
      </m:oMath>
      <w:r w:rsidRPr="00B1294C">
        <w:rPr>
          <w:rFonts w:eastAsia="Times New Roman"/>
          <w:color w:val="222222"/>
          <w:szCs w:val="26"/>
        </w:rPr>
        <w:t xml:space="preserve">  (tính bằng milimét, chính xác đến 1,0 mm);</w:t>
      </w:r>
    </w:p>
    <w:p w:rsidR="00BD4B35" w:rsidRPr="00B1294C" w:rsidRDefault="00BD4B35" w:rsidP="00BD4B35">
      <w:pPr>
        <w:spacing w:before="120" w:after="120" w:line="360" w:lineRule="exact"/>
        <w:ind w:firstLine="720"/>
        <w:jc w:val="both"/>
        <w:rPr>
          <w:rFonts w:eastAsia="Times New Roman"/>
          <w:color w:val="222222"/>
          <w:szCs w:val="26"/>
        </w:rPr>
      </w:pPr>
      <w:r w:rsidRPr="00B1294C">
        <w:rPr>
          <w:rFonts w:eastAsia="Times New Roman"/>
          <w:color w:val="222222"/>
          <w:szCs w:val="26"/>
        </w:rPr>
        <w:lastRenderedPageBreak/>
        <w:t xml:space="preserve">- </w:t>
      </w:r>
      <w:r w:rsidR="00BB3FEB">
        <w:rPr>
          <w:rFonts w:eastAsia="Times New Roman"/>
          <w:color w:val="222222"/>
          <w:szCs w:val="26"/>
        </w:rPr>
        <w:t>G</w:t>
      </w:r>
      <w:r w:rsidRPr="00B1294C">
        <w:rPr>
          <w:rFonts w:eastAsia="Times New Roman"/>
          <w:color w:val="222222"/>
          <w:szCs w:val="26"/>
        </w:rPr>
        <w:t>iá trị trung bình của tải trọng kéo đứt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F</m:t>
            </m:r>
          </m:e>
        </m:acc>
      </m:oMath>
      <w:r w:rsidRPr="00B1294C">
        <w:rPr>
          <w:rFonts w:eastAsia="Times New Roman"/>
          <w:color w:val="222222"/>
          <w:szCs w:val="26"/>
        </w:rPr>
        <w:t>) tính bằng niutơn, chính xác đến 50 N;</w:t>
      </w:r>
    </w:p>
    <w:p w:rsidR="00BD4B35" w:rsidRPr="00B1294C"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k) </w:t>
      </w:r>
      <w:r w:rsidR="00BB3FEB">
        <w:rPr>
          <w:rFonts w:eastAsia="Times New Roman"/>
          <w:color w:val="222222"/>
          <w:szCs w:val="26"/>
        </w:rPr>
        <w:t>M</w:t>
      </w:r>
      <w:r w:rsidRPr="00B1294C">
        <w:rPr>
          <w:rFonts w:eastAsia="Times New Roman"/>
          <w:color w:val="222222"/>
          <w:szCs w:val="26"/>
        </w:rPr>
        <w:t xml:space="preserve">ọi sai lệch so với tiêu chuẩn và </w:t>
      </w:r>
      <w:r>
        <w:rPr>
          <w:rFonts w:eastAsia="Times New Roman"/>
          <w:color w:val="222222"/>
          <w:szCs w:val="26"/>
        </w:rPr>
        <w:t>giải thích</w:t>
      </w:r>
      <w:r w:rsidRPr="00B1294C">
        <w:rPr>
          <w:rFonts w:eastAsia="Times New Roman"/>
          <w:color w:val="222222"/>
          <w:szCs w:val="26"/>
        </w:rPr>
        <w:t>;</w:t>
      </w:r>
    </w:p>
    <w:p w:rsidR="00BD4B35" w:rsidRPr="0010067F" w:rsidRDefault="00BD4B35" w:rsidP="00BD4B35">
      <w:pPr>
        <w:spacing w:before="120" w:after="120" w:line="360" w:lineRule="exact"/>
        <w:jc w:val="both"/>
        <w:rPr>
          <w:rFonts w:eastAsia="Times New Roman"/>
          <w:color w:val="222222"/>
          <w:szCs w:val="26"/>
        </w:rPr>
      </w:pPr>
      <w:r w:rsidRPr="00B1294C">
        <w:rPr>
          <w:rFonts w:eastAsia="Times New Roman"/>
          <w:color w:val="222222"/>
          <w:szCs w:val="26"/>
        </w:rPr>
        <w:t xml:space="preserve">l) </w:t>
      </w:r>
      <w:r w:rsidR="00BB3FEB">
        <w:rPr>
          <w:rFonts w:eastAsia="Times New Roman"/>
          <w:color w:val="222222"/>
          <w:szCs w:val="26"/>
        </w:rPr>
        <w:t>N</w:t>
      </w:r>
      <w:r w:rsidRPr="00B1294C">
        <w:rPr>
          <w:rFonts w:eastAsia="Times New Roman"/>
          <w:color w:val="222222"/>
          <w:szCs w:val="26"/>
        </w:rPr>
        <w:t>hận xét.</w:t>
      </w:r>
    </w:p>
    <w:p w:rsidR="00D25F8F" w:rsidRDefault="00BD4B35" w:rsidP="00BD4B35">
      <w:pPr>
        <w:spacing w:before="120" w:after="120" w:line="340" w:lineRule="exact"/>
        <w:jc w:val="both"/>
        <w:rPr>
          <w:rFonts w:eastAsia="Times New Roman" w:cs="Arial"/>
          <w:spacing w:val="5"/>
          <w:lang w:val="en-GB"/>
        </w:rPr>
      </w:pPr>
      <w:r w:rsidRPr="00B80F7F">
        <w:rPr>
          <w:rFonts w:eastAsia="Times New Roman"/>
          <w:color w:val="222222"/>
          <w:szCs w:val="26"/>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r w:rsidRPr="0010067F">
        <w:rPr>
          <w:rFonts w:eastAsia="Times New Roman"/>
          <w:color w:val="222222"/>
          <w:szCs w:val="26"/>
        </w:rPr>
        <w:t>.</w:t>
      </w:r>
    </w:p>
    <w:p w:rsidR="00D25F8F" w:rsidRDefault="00D25F8F" w:rsidP="00580B48">
      <w:pPr>
        <w:spacing w:before="120" w:after="120" w:line="340" w:lineRule="exact"/>
        <w:jc w:val="both"/>
        <w:rPr>
          <w:rFonts w:eastAsia="Times New Roman" w:cs="Arial"/>
          <w:spacing w:val="5"/>
          <w:lang w:val="en-GB"/>
        </w:rPr>
      </w:pPr>
    </w:p>
    <w:p w:rsidR="00D25F8F" w:rsidRDefault="00D25F8F" w:rsidP="00580B48">
      <w:pPr>
        <w:spacing w:before="120" w:after="120" w:line="340" w:lineRule="exact"/>
        <w:jc w:val="both"/>
        <w:rPr>
          <w:rFonts w:eastAsia="Times New Roman" w:cs="Arial"/>
          <w:b/>
          <w:spacing w:val="5"/>
          <w:lang w:val="en-GB"/>
        </w:rPr>
      </w:pPr>
    </w:p>
    <w:p w:rsidR="008566C1" w:rsidRDefault="008566C1">
      <w:pPr>
        <w:spacing w:after="0" w:line="240" w:lineRule="auto"/>
        <w:jc w:val="left"/>
        <w:rPr>
          <w:rFonts w:cs="Arial"/>
          <w:b/>
          <w:bCs/>
          <w:sz w:val="24"/>
          <w:szCs w:val="24"/>
          <w:lang w:val="sv-SE"/>
        </w:rPr>
      </w:pPr>
      <w:r>
        <w:rPr>
          <w:rFonts w:cs="Arial"/>
          <w:b/>
          <w:bCs/>
          <w:sz w:val="24"/>
          <w:szCs w:val="24"/>
          <w:lang w:val="sv-SE"/>
        </w:rPr>
        <w:br w:type="page"/>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lastRenderedPageBreak/>
        <w:t>Phụ lục A</w:t>
      </w:r>
    </w:p>
    <w:p w:rsidR="00FF102C" w:rsidRPr="00BD4B35"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 w:val="24"/>
          <w:szCs w:val="24"/>
        </w:rPr>
      </w:pPr>
      <w:r w:rsidRPr="00BD4B35">
        <w:rPr>
          <w:rFonts w:eastAsia="Times New Roman"/>
          <w:color w:val="222222"/>
          <w:sz w:val="24"/>
          <w:szCs w:val="24"/>
        </w:rPr>
        <w:t xml:space="preserve">(Quy </w:t>
      </w:r>
      <w:r w:rsidR="005C09E3">
        <w:rPr>
          <w:rFonts w:eastAsia="Times New Roman"/>
          <w:color w:val="222222"/>
          <w:sz w:val="24"/>
          <w:szCs w:val="24"/>
        </w:rPr>
        <w:t>định</w:t>
      </w:r>
      <w:r w:rsidRPr="00BD4B35">
        <w:rPr>
          <w:rFonts w:eastAsia="Times New Roman"/>
          <w:color w:val="222222"/>
          <w:sz w:val="24"/>
          <w:szCs w:val="24"/>
        </w:rPr>
        <w:t>)</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t xml:space="preserve">Đánh giá thống kê kết quả </w:t>
      </w:r>
      <w:r w:rsidR="00BD4B35">
        <w:rPr>
          <w:rFonts w:eastAsia="Times New Roman"/>
          <w:b/>
          <w:color w:val="222222"/>
          <w:sz w:val="24"/>
          <w:szCs w:val="24"/>
        </w:rPr>
        <w:t>thử nghiệm</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A.1 Phạm vi</w:t>
      </w:r>
    </w:p>
    <w:p w:rsidR="00FF102C" w:rsidRPr="009201E9"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9201E9">
        <w:rPr>
          <w:rFonts w:eastAsia="Times New Roman"/>
          <w:color w:val="222222"/>
          <w:szCs w:val="26"/>
        </w:rPr>
        <w:t xml:space="preserve">Phụ lục này thiết lập một phương pháp để xử lý thống kê các kết quả thử nghiệm thu được </w:t>
      </w:r>
      <w:r>
        <w:rPr>
          <w:rFonts w:eastAsia="Times New Roman"/>
          <w:color w:val="222222"/>
          <w:szCs w:val="26"/>
        </w:rPr>
        <w:t xml:space="preserve">theo </w:t>
      </w:r>
      <w:r w:rsidRPr="009201E9">
        <w:rPr>
          <w:rFonts w:eastAsia="Times New Roman"/>
          <w:color w:val="222222"/>
          <w:szCs w:val="26"/>
        </w:rPr>
        <w:t xml:space="preserve">phương pháp thử </w:t>
      </w:r>
      <w:r w:rsidR="008A6ED7">
        <w:rPr>
          <w:rFonts w:eastAsia="Times New Roman"/>
          <w:color w:val="222222"/>
          <w:szCs w:val="26"/>
        </w:rPr>
        <w:t>đ</w:t>
      </w:r>
      <w:r w:rsidR="00BB3FEB">
        <w:rPr>
          <w:rFonts w:eastAsia="Times New Roman"/>
          <w:color w:val="222222"/>
          <w:szCs w:val="26"/>
        </w:rPr>
        <w:t>á nhân tạo</w:t>
      </w:r>
      <w:r w:rsidRPr="009201E9">
        <w:rPr>
          <w:rFonts w:eastAsia="Times New Roman"/>
          <w:color w:val="222222"/>
          <w:szCs w:val="26"/>
        </w:rPr>
        <w:t xml:space="preserve"> được mô tả trong tiêu chuẩn này.</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A.2 Ký hiệu và định nghĩa</w:t>
      </w:r>
    </w:p>
    <w:p w:rsidR="00FF102C" w:rsidRPr="00C7416E"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 xml:space="preserve">Các giá trị đo được </w:t>
      </w:r>
      <w:r>
        <w:rPr>
          <w:rFonts w:eastAsia="Times New Roman"/>
          <w:color w:val="222222"/>
          <w:szCs w:val="26"/>
        </w:rPr>
        <w:tab/>
      </w:r>
      <w:r>
        <w:rPr>
          <w:rFonts w:eastAsia="Times New Roman"/>
          <w:color w:val="222222"/>
          <w:szCs w:val="26"/>
        </w:rPr>
        <w:tab/>
      </w:r>
      <w:r w:rsidRPr="00C7416E">
        <w:rPr>
          <w:rFonts w:eastAsia="Times New Roman"/>
          <w:color w:val="222222"/>
          <w:szCs w:val="26"/>
        </w:rPr>
        <w:t>x</w:t>
      </w:r>
      <w:r w:rsidRPr="00C7416E">
        <w:rPr>
          <w:rFonts w:eastAsia="Times New Roman"/>
          <w:color w:val="222222"/>
          <w:szCs w:val="26"/>
          <w:vertAlign w:val="subscript"/>
        </w:rPr>
        <w:t>1</w:t>
      </w:r>
      <w:r w:rsidRPr="00C7416E">
        <w:rPr>
          <w:rFonts w:eastAsia="Times New Roman"/>
          <w:color w:val="222222"/>
          <w:szCs w:val="26"/>
        </w:rPr>
        <w:t>, x</w:t>
      </w:r>
      <w:r w:rsidRPr="00C7416E">
        <w:rPr>
          <w:rFonts w:eastAsia="Times New Roman"/>
          <w:color w:val="222222"/>
          <w:szCs w:val="26"/>
          <w:vertAlign w:val="subscript"/>
        </w:rPr>
        <w:t>2</w:t>
      </w:r>
      <w:r w:rsidRPr="00C7416E">
        <w:rPr>
          <w:rFonts w:eastAsia="Times New Roman"/>
          <w:color w:val="222222"/>
          <w:szCs w:val="26"/>
        </w:rPr>
        <w:t>, .. x</w:t>
      </w:r>
      <w:r w:rsidRPr="00C7416E">
        <w:rPr>
          <w:rFonts w:eastAsia="Times New Roman"/>
          <w:color w:val="222222"/>
          <w:szCs w:val="26"/>
          <w:vertAlign w:val="subscript"/>
        </w:rPr>
        <w:t>i</w:t>
      </w:r>
      <w:r w:rsidRPr="00C7416E">
        <w:rPr>
          <w:rFonts w:eastAsia="Times New Roman"/>
          <w:color w:val="222222"/>
          <w:szCs w:val="26"/>
        </w:rPr>
        <w:t xml:space="preserve"> ..,</w:t>
      </w:r>
      <w:r>
        <w:rPr>
          <w:rFonts w:eastAsia="Times New Roman"/>
          <w:color w:val="222222"/>
          <w:szCs w:val="26"/>
        </w:rPr>
        <w:t xml:space="preserve"> x</w:t>
      </w:r>
      <w:r w:rsidRPr="00C7416E">
        <w:rPr>
          <w:rFonts w:eastAsia="Times New Roman"/>
          <w:color w:val="222222"/>
          <w:szCs w:val="26"/>
          <w:vertAlign w:val="subscript"/>
        </w:rPr>
        <w:t>n</w:t>
      </w:r>
    </w:p>
    <w:p w:rsidR="00FF102C" w:rsidRPr="00C7416E"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Số giá trị đo</w:t>
      </w:r>
      <w:r>
        <w:rPr>
          <w:rFonts w:eastAsia="Times New Roman"/>
          <w:color w:val="222222"/>
          <w:szCs w:val="26"/>
        </w:rPr>
        <w:tab/>
      </w:r>
      <w:r>
        <w:rPr>
          <w:rFonts w:eastAsia="Times New Roman"/>
          <w:color w:val="222222"/>
          <w:szCs w:val="26"/>
        </w:rPr>
        <w:tab/>
      </w:r>
      <w:r>
        <w:rPr>
          <w:rFonts w:eastAsia="Times New Roman"/>
          <w:color w:val="222222"/>
          <w:szCs w:val="26"/>
        </w:rPr>
        <w:tab/>
      </w:r>
      <w:r w:rsidRPr="00C7416E">
        <w:rPr>
          <w:rFonts w:eastAsia="Times New Roman"/>
          <w:color w:val="222222"/>
          <w:szCs w:val="26"/>
        </w:rPr>
        <w:t xml:space="preserve"> n</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Giá trị trung bình</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 xml:space="preserve">= </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5209B1">
        <w:rPr>
          <w:rFonts w:eastAsia="Times New Roman"/>
          <w:color w:val="222222"/>
          <w:szCs w:val="26"/>
        </w:rPr>
        <w:t xml:space="preserve">Độ lệch </w:t>
      </w:r>
      <w:r>
        <w:rPr>
          <w:rFonts w:eastAsia="Times New Roman"/>
          <w:color w:val="222222"/>
          <w:szCs w:val="26"/>
        </w:rPr>
        <w:t xml:space="preserve">tiêu </w:t>
      </w:r>
      <w:r w:rsidRPr="005209B1">
        <w:rPr>
          <w:rFonts w:eastAsia="Times New Roman"/>
          <w:color w:val="222222"/>
          <w:szCs w:val="26"/>
        </w:rPr>
        <w:t>chuẩn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s=±</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r>
                          <w:rPr>
                            <w:rFonts w:ascii="Cambria Math" w:eastAsia="Times New Roman" w:hAnsi="Cambria Math"/>
                            <w:color w:val="222222"/>
                            <w:szCs w:val="26"/>
                          </w:rPr>
                          <m:t>-</m:t>
                        </m:r>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5209B1">
        <w:rPr>
          <w:rFonts w:eastAsia="Times New Roman"/>
          <w:color w:val="222222"/>
          <w:szCs w:val="26"/>
        </w:rPr>
        <w:t xml:space="preserve">Hệ số </w:t>
      </w:r>
      <w:r>
        <w:rPr>
          <w:rFonts w:eastAsia="Times New Roman"/>
          <w:color w:val="222222"/>
          <w:szCs w:val="26"/>
        </w:rPr>
        <w:t>biến thiên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v=</m:t>
        </m:r>
        <m:f>
          <m:fPr>
            <m:ctrlPr>
              <w:rPr>
                <w:rFonts w:ascii="Cambria Math" w:eastAsia="Times New Roman" w:hAnsi="Cambria Math"/>
                <w:i/>
                <w:color w:val="222222"/>
                <w:szCs w:val="26"/>
              </w:rPr>
            </m:ctrlPr>
          </m:fPr>
          <m:num>
            <m:r>
              <w:rPr>
                <w:rFonts w:ascii="Cambria Math" w:eastAsia="Times New Roman" w:hAnsi="Cambria Math"/>
                <w:color w:val="222222"/>
                <w:szCs w:val="26"/>
              </w:rPr>
              <m:t>s</m:t>
            </m:r>
          </m:num>
          <m:den>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den>
        </m:f>
      </m:oMath>
      <w:r>
        <w:rPr>
          <w:rFonts w:eastAsia="Times New Roman"/>
          <w:color w:val="222222"/>
          <w:szCs w:val="26"/>
        </w:rPr>
        <w:t xml:space="preserve"> (cho từng giá trị riêng)</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Trung bình Logarit</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r>
              <w:rPr>
                <w:rFonts w:ascii="Cambria Math" w:eastAsia="Times New Roman" w:hAnsi="Cambria Math"/>
                <w:color w:val="222222"/>
                <w:szCs w:val="26"/>
              </w:rPr>
              <m:t>ln</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Độ lệch tiêu chuẩn Logarit</w:t>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r>
              <w:rPr>
                <w:rFonts w:ascii="Cambria Math" w:eastAsia="Times New Roman" w:hAnsi="Cambria Math"/>
                <w:color w:val="222222"/>
                <w:szCs w:val="26"/>
              </w:rPr>
              <m:t>S</m:t>
            </m:r>
          </m:e>
          <m:sub>
            <m:r>
              <w:rPr>
                <w:rFonts w:ascii="Cambria Math" w:eastAsia="Times New Roman" w:hAnsi="Cambria Math"/>
                <w:color w:val="222222"/>
                <w:szCs w:val="26"/>
              </w:rPr>
              <m:t>ln</m:t>
            </m:r>
          </m:sub>
        </m:sSub>
        <m:r>
          <w:rPr>
            <w:rFonts w:ascii="Cambria Math" w:eastAsia="Times New Roman" w:hAnsi="Cambria Math"/>
            <w:color w:val="222222"/>
            <w:szCs w:val="26"/>
          </w:rPr>
          <m:t>=±</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lnx</m:t>
                            </m:r>
                          </m:e>
                          <m:sub>
                            <m:r>
                              <w:rPr>
                                <w:rFonts w:ascii="Cambria Math" w:eastAsia="Times New Roman" w:hAnsi="Cambria Math"/>
                                <w:color w:val="222222"/>
                                <w:szCs w:val="26"/>
                              </w:rPr>
                              <m:t>i</m:t>
                            </m:r>
                          </m:sub>
                        </m:sSub>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 xml:space="preserve">Giá trị lớn nhất </w:t>
      </w:r>
      <w:r>
        <w:rPr>
          <w:rFonts w:eastAsia="Times New Roman"/>
          <w:color w:val="222222"/>
          <w:szCs w:val="26"/>
        </w:rPr>
        <w:tab/>
      </w:r>
      <w:r>
        <w:rPr>
          <w:rFonts w:eastAsia="Times New Roman"/>
          <w:color w:val="222222"/>
          <w:szCs w:val="26"/>
        </w:rPr>
        <w:tab/>
      </w:r>
      <w:r>
        <w:rPr>
          <w:rFonts w:eastAsia="Times New Roman"/>
          <w:color w:val="222222"/>
          <w:szCs w:val="26"/>
        </w:rPr>
        <w:tab/>
        <w:t>Max</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Giá trị nhỏ nhất</w:t>
      </w:r>
      <w:r>
        <w:rPr>
          <w:rFonts w:eastAsia="Times New Roman"/>
          <w:color w:val="222222"/>
          <w:szCs w:val="26"/>
        </w:rPr>
        <w:tab/>
      </w:r>
      <w:r>
        <w:rPr>
          <w:rFonts w:eastAsia="Times New Roman"/>
          <w:color w:val="222222"/>
          <w:szCs w:val="26"/>
        </w:rPr>
        <w:tab/>
      </w:r>
      <w:r>
        <w:rPr>
          <w:rFonts w:eastAsia="Times New Roman"/>
          <w:color w:val="222222"/>
          <w:szCs w:val="26"/>
        </w:rPr>
        <w:tab/>
        <w:t xml:space="preserve"> Min</w:t>
      </w:r>
    </w:p>
    <w:p w:rsidR="00FF102C" w:rsidRPr="00324424"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exact"/>
        <w:jc w:val="both"/>
        <w:rPr>
          <w:rFonts w:eastAsia="Times New Roman"/>
          <w:color w:val="222222"/>
          <w:szCs w:val="26"/>
        </w:rPr>
      </w:pPr>
      <w:r>
        <w:rPr>
          <w:rFonts w:eastAsia="Times New Roman"/>
          <w:color w:val="222222"/>
          <w:szCs w:val="26"/>
        </w:rPr>
        <w:t>Giá trị kỳ vọng thấp</w:t>
      </w:r>
      <w:r>
        <w:rPr>
          <w:rFonts w:eastAsia="Times New Roman"/>
          <w:color w:val="222222"/>
          <w:szCs w:val="26"/>
        </w:rPr>
        <w:tab/>
        <w:t xml:space="preserve"> </w:t>
      </w:r>
      <m:oMath>
        <m:r>
          <w:rPr>
            <w:rFonts w:ascii="Cambria Math" w:eastAsia="Times New Roman" w:hAnsi="Cambria Math"/>
            <w:color w:val="222222"/>
            <w:sz w:val="30"/>
            <w:szCs w:val="30"/>
          </w:rPr>
          <m:t>E=</m:t>
        </m:r>
        <m:sSup>
          <m:sSupPr>
            <m:ctrlPr>
              <w:rPr>
                <w:rFonts w:ascii="Cambria Math" w:eastAsia="Times New Roman" w:hAnsi="Cambria Math"/>
                <w:i/>
                <w:color w:val="222222"/>
                <w:sz w:val="30"/>
                <w:szCs w:val="30"/>
              </w:rPr>
            </m:ctrlPr>
          </m:sSupPr>
          <m:e>
            <m:r>
              <w:rPr>
                <w:rFonts w:ascii="Cambria Math" w:eastAsia="Times New Roman" w:hAnsi="Cambria Math"/>
                <w:color w:val="222222"/>
                <w:sz w:val="30"/>
                <w:szCs w:val="30"/>
              </w:rPr>
              <m:t>e</m:t>
            </m:r>
          </m:e>
          <m:sup>
            <m:sSub>
              <m:sSubPr>
                <m:ctrlPr>
                  <w:rPr>
                    <w:rFonts w:ascii="Cambria Math" w:eastAsia="Times New Roman" w:hAnsi="Cambria Math"/>
                    <w:i/>
                    <w:color w:val="222222"/>
                    <w:sz w:val="30"/>
                    <w:szCs w:val="30"/>
                  </w:rPr>
                </m:ctrlPr>
              </m:sSubPr>
              <m:e>
                <m:acc>
                  <m:accPr>
                    <m:chr m:val="̅"/>
                    <m:ctrlPr>
                      <w:rPr>
                        <w:rFonts w:ascii="Cambria Math" w:eastAsia="Times New Roman" w:hAnsi="Cambria Math"/>
                        <w:i/>
                        <w:color w:val="222222"/>
                        <w:sz w:val="30"/>
                        <w:szCs w:val="30"/>
                      </w:rPr>
                    </m:ctrlPr>
                  </m:accPr>
                  <m:e>
                    <m:r>
                      <w:rPr>
                        <w:rFonts w:ascii="Cambria Math" w:eastAsia="Times New Roman" w:hAnsi="Cambria Math"/>
                        <w:color w:val="222222"/>
                        <w:sz w:val="30"/>
                        <w:szCs w:val="30"/>
                      </w:rPr>
                      <m:t>x</m:t>
                    </m:r>
                  </m:e>
                </m:acc>
              </m:e>
              <m:sub>
                <m:r>
                  <w:rPr>
                    <w:rFonts w:ascii="Cambria Math" w:eastAsia="Times New Roman" w:hAnsi="Cambria Math"/>
                    <w:color w:val="222222"/>
                    <w:sz w:val="30"/>
                    <w:szCs w:val="30"/>
                  </w:rPr>
                  <m:t>ln</m:t>
                </m:r>
              </m:sub>
            </m:sSub>
            <m:r>
              <w:rPr>
                <w:rFonts w:ascii="Cambria Math" w:eastAsia="Times New Roman" w:hAnsi="Cambria Math"/>
                <w:color w:val="222222"/>
                <w:sz w:val="30"/>
                <w:szCs w:val="30"/>
              </w:rPr>
              <m:t>-</m:t>
            </m:r>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K</m:t>
                </m:r>
              </m:e>
              <m:sub>
                <m:r>
                  <w:rPr>
                    <w:rFonts w:ascii="Cambria Math" w:eastAsia="Times New Roman" w:hAnsi="Cambria Math"/>
                    <w:color w:val="222222"/>
                    <w:sz w:val="30"/>
                    <w:szCs w:val="30"/>
                  </w:rPr>
                  <m:t>s</m:t>
                </m:r>
              </m:sub>
            </m:sSub>
            <m:r>
              <w:rPr>
                <w:rFonts w:ascii="Cambria Math" w:eastAsia="Times New Roman" w:hAnsi="Cambria Math"/>
                <w:color w:val="222222"/>
                <w:sz w:val="30"/>
                <w:szCs w:val="30"/>
              </w:rPr>
              <m:t xml:space="preserve"> .</m:t>
            </m:r>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S</m:t>
                </m:r>
              </m:e>
              <m:sub>
                <m:r>
                  <w:rPr>
                    <w:rFonts w:ascii="Cambria Math" w:eastAsia="Times New Roman" w:hAnsi="Cambria Math"/>
                    <w:color w:val="222222"/>
                    <w:sz w:val="30"/>
                    <w:szCs w:val="30"/>
                  </w:rPr>
                  <m:t>ln</m:t>
                </m:r>
              </m:sub>
            </m:sSub>
          </m:sup>
        </m:sSup>
      </m:oMath>
      <w:r>
        <w:rPr>
          <w:rFonts w:eastAsia="Times New Roman"/>
          <w:color w:val="222222"/>
          <w:szCs w:val="26"/>
        </w:rPr>
        <w:t xml:space="preserve"> Trong đó K</w:t>
      </w:r>
      <w:r w:rsidRPr="00147284">
        <w:rPr>
          <w:rFonts w:eastAsia="Times New Roman"/>
          <w:color w:val="222222"/>
          <w:szCs w:val="26"/>
          <w:vertAlign w:val="subscript"/>
        </w:rPr>
        <w:t>s</w:t>
      </w:r>
      <w:r>
        <w:rPr>
          <w:rFonts w:eastAsia="Times New Roman"/>
          <w:color w:val="222222"/>
          <w:szCs w:val="26"/>
        </w:rPr>
        <w:t xml:space="preserve"> </w:t>
      </w:r>
      <w:r>
        <w:rPr>
          <w:rFonts w:eastAsia="Times New Roman"/>
          <w:color w:val="222222"/>
          <w:szCs w:val="26"/>
          <w:vertAlign w:val="subscript"/>
        </w:rPr>
        <w:t xml:space="preserve"> </w:t>
      </w:r>
      <w:r w:rsidRPr="00324424">
        <w:rPr>
          <w:rFonts w:eastAsia="Times New Roman"/>
          <w:color w:val="222222"/>
          <w:szCs w:val="26"/>
          <w:lang w:val="vi-VN"/>
        </w:rPr>
        <w:t>(</w:t>
      </w:r>
      <w:r w:rsidR="00C30F0A">
        <w:rPr>
          <w:rFonts w:eastAsia="Times New Roman"/>
          <w:color w:val="222222"/>
          <w:szCs w:val="26"/>
        </w:rPr>
        <w:t>Hệ số phân vị</w:t>
      </w:r>
      <w:r w:rsidRPr="00324424">
        <w:rPr>
          <w:rFonts w:eastAsia="Times New Roman"/>
          <w:color w:val="222222"/>
          <w:szCs w:val="26"/>
        </w:rPr>
        <w:t>) được cho trong Bảng A.1.</w:t>
      </w:r>
    </w:p>
    <w:p w:rsidR="00FF102C" w:rsidRDefault="00C30F0A"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Times New Roman"/>
          <w:color w:val="222222"/>
          <w:szCs w:val="26"/>
        </w:rPr>
      </w:pPr>
      <w:r>
        <w:rPr>
          <w:rFonts w:eastAsia="Times New Roman"/>
          <w:color w:val="222222"/>
          <w:szCs w:val="26"/>
        </w:rPr>
        <w:t>Hệ số phân vị</w:t>
      </w:r>
      <w:r w:rsidR="00FF102C" w:rsidRPr="00324424">
        <w:rPr>
          <w:rFonts w:eastAsia="Times New Roman"/>
          <w:color w:val="222222"/>
          <w:szCs w:val="26"/>
        </w:rPr>
        <w:t xml:space="preserve"> </w:t>
      </w:r>
      <w:r w:rsidR="00FF102C">
        <w:rPr>
          <w:rFonts w:eastAsia="Times New Roman"/>
          <w:color w:val="222222"/>
          <w:szCs w:val="26"/>
        </w:rPr>
        <w:t>K</w:t>
      </w:r>
      <w:r w:rsidR="00FF102C" w:rsidRPr="00324424">
        <w:rPr>
          <w:rFonts w:eastAsia="Times New Roman"/>
          <w:color w:val="222222"/>
          <w:szCs w:val="26"/>
          <w:vertAlign w:val="subscript"/>
        </w:rPr>
        <w:t>s</w:t>
      </w:r>
      <w:r w:rsidR="00FF102C" w:rsidRPr="00324424">
        <w:rPr>
          <w:rFonts w:eastAsia="Times New Roman"/>
          <w:color w:val="222222"/>
          <w:szCs w:val="26"/>
        </w:rPr>
        <w:t xml:space="preserve"> xem Bảng A.1</w:t>
      </w:r>
    </w:p>
    <w:p w:rsidR="00BD4B35" w:rsidRDefault="00BD4B35">
      <w:pPr>
        <w:spacing w:after="0" w:line="240" w:lineRule="auto"/>
        <w:jc w:val="left"/>
        <w:rPr>
          <w:rFonts w:eastAsia="Times New Roman"/>
          <w:b/>
          <w:color w:val="222222"/>
          <w:sz w:val="24"/>
          <w:szCs w:val="24"/>
        </w:rPr>
      </w:pPr>
      <w:r>
        <w:rPr>
          <w:rFonts w:eastAsia="Times New Roman"/>
          <w:b/>
          <w:color w:val="222222"/>
          <w:sz w:val="24"/>
          <w:szCs w:val="24"/>
        </w:rPr>
        <w:br w:type="page"/>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lastRenderedPageBreak/>
        <w:t>A.3 Đánh giá thống kê kết quả thử nghiệm</w:t>
      </w:r>
    </w:p>
    <w:p w:rsidR="00FF102C" w:rsidRPr="00A34F17"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Từ việc tính toán giá trị trung bình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oMath>
      <w:r>
        <w:rPr>
          <w:rFonts w:eastAsia="Times New Roman"/>
          <w:color w:val="222222"/>
          <w:szCs w:val="26"/>
        </w:rPr>
        <w:t xml:space="preserve">) </w:t>
      </w:r>
      <w:r w:rsidRPr="00A34F17">
        <w:rPr>
          <w:rFonts w:eastAsia="Times New Roman"/>
          <w:color w:val="222222"/>
          <w:szCs w:val="26"/>
        </w:rPr>
        <w:t xml:space="preserve">độ lệch chuẩn </w:t>
      </w:r>
      <w:r>
        <w:rPr>
          <w:rFonts w:eastAsia="Times New Roman"/>
          <w:color w:val="222222"/>
          <w:szCs w:val="26"/>
        </w:rPr>
        <w:t xml:space="preserve">(s) </w:t>
      </w:r>
      <w:r w:rsidRPr="00A34F17">
        <w:rPr>
          <w:rFonts w:eastAsia="Times New Roman"/>
          <w:color w:val="222222"/>
          <w:szCs w:val="26"/>
        </w:rPr>
        <w:t>và hệ số biến thiên</w:t>
      </w:r>
      <w:r>
        <w:rPr>
          <w:rFonts w:eastAsia="Times New Roman"/>
          <w:color w:val="222222"/>
          <w:szCs w:val="26"/>
        </w:rPr>
        <w:t xml:space="preserve"> </w:t>
      </w:r>
      <w:r w:rsidRPr="00A34F17">
        <w:rPr>
          <w:rFonts w:eastAsia="Times New Roman"/>
          <w:color w:val="222222"/>
          <w:szCs w:val="26"/>
        </w:rPr>
        <w:t>(v) giả định phân phối chuẩn.</w:t>
      </w:r>
    </w:p>
    <w:p w:rsidR="00FF102C" w:rsidRPr="00324424"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Đối với việc tính toán giá trị kỳ vọng thấp hơn (E), một phân phối chuẩn logarit được giả định. Các</w:t>
      </w:r>
      <w:r>
        <w:rPr>
          <w:rFonts w:eastAsia="Times New Roman"/>
          <w:color w:val="222222"/>
          <w:szCs w:val="26"/>
        </w:rPr>
        <w:t xml:space="preserve"> </w:t>
      </w:r>
      <w:r w:rsidRPr="00A34F17">
        <w:rPr>
          <w:rFonts w:eastAsia="Times New Roman"/>
          <w:color w:val="222222"/>
          <w:szCs w:val="26"/>
        </w:rPr>
        <w:t>giá trị kỳ vọng thấp hơn (E) tương ứng với 5</w:t>
      </w:r>
      <w:r w:rsidR="00923438">
        <w:rPr>
          <w:rFonts w:eastAsia="Times New Roman"/>
          <w:color w:val="222222"/>
          <w:szCs w:val="26"/>
        </w:rPr>
        <w:t xml:space="preserve"> </w:t>
      </w:r>
      <w:r w:rsidRPr="00A34F17">
        <w:rPr>
          <w:rFonts w:eastAsia="Times New Roman"/>
          <w:color w:val="222222"/>
          <w:szCs w:val="26"/>
        </w:rPr>
        <w:t xml:space="preserve">% </w:t>
      </w:r>
      <w:r w:rsidR="00BC0B24">
        <w:rPr>
          <w:rFonts w:eastAsia="Times New Roman"/>
          <w:color w:val="222222"/>
          <w:szCs w:val="26"/>
        </w:rPr>
        <w:t xml:space="preserve">điểm vi phân </w:t>
      </w:r>
      <w:r w:rsidRPr="00A34F17">
        <w:rPr>
          <w:rFonts w:eastAsia="Times New Roman"/>
          <w:color w:val="222222"/>
          <w:szCs w:val="26"/>
        </w:rPr>
        <w:t xml:space="preserve">của </w:t>
      </w:r>
      <w:r w:rsidR="00BC0B24">
        <w:rPr>
          <w:rFonts w:cs="Arial"/>
          <w:bCs/>
        </w:rPr>
        <w:t>phân phối thông thường logarit với hệ số tin cậy là 75</w:t>
      </w:r>
      <w:r w:rsidR="00923438">
        <w:rPr>
          <w:rFonts w:cs="Arial"/>
          <w:bCs/>
        </w:rPr>
        <w:t xml:space="preserve"> </w:t>
      </w:r>
      <w:r w:rsidR="00BC0B24">
        <w:rPr>
          <w:rFonts w:cs="Arial"/>
          <w:bCs/>
        </w:rPr>
        <w:t>%.</w:t>
      </w:r>
    </w:p>
    <w:p w:rsidR="00FF102C" w:rsidRPr="00851A69" w:rsidRDefault="00FF102C" w:rsidP="00923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rPr>
      </w:pPr>
      <w:r w:rsidRPr="00851A69">
        <w:rPr>
          <w:rFonts w:eastAsia="Times New Roman"/>
          <w:b/>
          <w:color w:val="222222"/>
        </w:rPr>
        <w:t xml:space="preserve">Bảng A.1 - </w:t>
      </w:r>
      <w:r w:rsidR="00C30F0A">
        <w:rPr>
          <w:rFonts w:cs="Arial"/>
          <w:b/>
          <w:bCs/>
        </w:rPr>
        <w:t>Hệ số phân vị</w:t>
      </w:r>
      <w:r w:rsidR="00BC0B24" w:rsidRPr="00851A69">
        <w:rPr>
          <w:rFonts w:cs="Arial"/>
          <w:b/>
          <w:bCs/>
        </w:rPr>
        <w:t xml:space="preserve"> phụ thuộc vào số lượng giá trị đo (n) tương ứng với 5</w:t>
      </w:r>
      <w:r w:rsidR="00923438">
        <w:rPr>
          <w:rFonts w:cs="Arial"/>
          <w:b/>
          <w:bCs/>
        </w:rPr>
        <w:t xml:space="preserve"> </w:t>
      </w:r>
      <w:r w:rsidR="00BC0B24" w:rsidRPr="00851A69">
        <w:rPr>
          <w:rFonts w:cs="Arial"/>
          <w:b/>
          <w:bCs/>
        </w:rPr>
        <w:t>% vi phân đối với hệ số tin cậy 75</w:t>
      </w:r>
      <w:r w:rsidR="00923438">
        <w:rPr>
          <w:rFonts w:cs="Arial"/>
          <w:b/>
          <w:bCs/>
        </w:rPr>
        <w:t xml:space="preserve"> </w:t>
      </w:r>
      <w:r w:rsidR="00BC0B24" w:rsidRPr="00851A69">
        <w:rPr>
          <w:rFonts w:cs="Arial"/>
          <w:b/>
          <w:bCs/>
        </w:rPr>
        <w:t>%</w:t>
      </w:r>
    </w:p>
    <w:tbl>
      <w:tblPr>
        <w:tblStyle w:val="TableGrid"/>
        <w:tblW w:w="0" w:type="auto"/>
        <w:jc w:val="center"/>
        <w:tblInd w:w="0" w:type="dxa"/>
        <w:tblLook w:val="04A0" w:firstRow="1" w:lastRow="0" w:firstColumn="1" w:lastColumn="0" w:noHBand="0" w:noVBand="1"/>
      </w:tblPr>
      <w:tblGrid>
        <w:gridCol w:w="3974"/>
        <w:gridCol w:w="3534"/>
      </w:tblGrid>
      <w:tr w:rsidR="00FF102C" w:rsidTr="00BC0B24">
        <w:trPr>
          <w:jc w:val="center"/>
        </w:trPr>
        <w:tc>
          <w:tcPr>
            <w:tcW w:w="3974" w:type="dxa"/>
            <w:vAlign w:val="center"/>
          </w:tcPr>
          <w:p w:rsidR="00FF102C" w:rsidRPr="00A1265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n</w:t>
            </w:r>
          </w:p>
        </w:tc>
        <w:tc>
          <w:tcPr>
            <w:tcW w:w="3534" w:type="dxa"/>
            <w:vAlign w:val="center"/>
          </w:tcPr>
          <w:p w:rsidR="00FF102C" w:rsidRPr="00A1265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k</w:t>
            </w:r>
            <w:r w:rsidRPr="00A12652">
              <w:rPr>
                <w:rFonts w:eastAsia="Times New Roman"/>
                <w:b/>
                <w:color w:val="222222"/>
                <w:szCs w:val="26"/>
                <w:vertAlign w:val="subscript"/>
              </w:rPr>
              <w:t>s</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2,68</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2,46</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2,34</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2,25</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2,19</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2,14</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2,10</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15</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1,99</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1,93</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1,87</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1,83</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1,81</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m:oMathPara>
              <m:oMath>
                <m:r>
                  <w:rPr>
                    <w:rFonts w:ascii="Cambria Math" w:eastAsia="Times New Roman" w:hAnsi="Cambria Math"/>
                    <w:color w:val="222222"/>
                    <w:szCs w:val="26"/>
                  </w:rPr>
                  <m:t>∞</m:t>
                </m:r>
              </m:oMath>
            </m:oMathPara>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1,64</w:t>
            </w:r>
          </w:p>
        </w:tc>
      </w:tr>
    </w:tbl>
    <w:p w:rsidR="00FF102C" w:rsidRDefault="00FF102C" w:rsidP="00FF102C">
      <w:pPr>
        <w:spacing w:after="0" w:line="240" w:lineRule="auto"/>
        <w:rPr>
          <w:rFonts w:eastAsia="Times New Roman"/>
          <w:color w:val="222222"/>
          <w:szCs w:val="26"/>
        </w:rPr>
      </w:pPr>
    </w:p>
    <w:p w:rsidR="00BD4B35" w:rsidRDefault="00BD4B35">
      <w:pPr>
        <w:spacing w:after="0" w:line="240" w:lineRule="auto"/>
        <w:jc w:val="left"/>
        <w:rPr>
          <w:rFonts w:eastAsia="Times New Roman"/>
          <w:color w:val="222222"/>
          <w:szCs w:val="26"/>
        </w:rPr>
      </w:pPr>
      <w:r>
        <w:rPr>
          <w:rFonts w:eastAsia="Times New Roman"/>
          <w:color w:val="222222"/>
          <w:szCs w:val="26"/>
        </w:rPr>
        <w:br w:type="page"/>
      </w: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lastRenderedPageBreak/>
        <w:t xml:space="preserve">Các ví dụ </w:t>
      </w:r>
      <w:r w:rsidR="00BC0B24">
        <w:rPr>
          <w:rFonts w:eastAsia="Times New Roman"/>
          <w:color w:val="222222"/>
          <w:szCs w:val="26"/>
        </w:rPr>
        <w:t>dưới đây minh họa cho phương pháp tính</w:t>
      </w:r>
      <w:r w:rsidRPr="00743412">
        <w:rPr>
          <w:rFonts w:eastAsia="Times New Roman"/>
          <w:color w:val="222222"/>
          <w:szCs w:val="26"/>
        </w:rPr>
        <w:t>:</w:t>
      </w:r>
    </w:p>
    <w:p w:rsidR="00FF102C" w:rsidRPr="0074341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VÍ DỤ 1</w:t>
      </w: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giá trị trung bình, độ lệch chuẩn, giá trị lớn nhất và giá trị nhỏ nhất của 6 giá trị đo được</w:t>
      </w:r>
    </w:p>
    <w:tbl>
      <w:tblPr>
        <w:tblStyle w:val="TableGrid"/>
        <w:tblW w:w="0" w:type="auto"/>
        <w:jc w:val="center"/>
        <w:tblInd w:w="0" w:type="dxa"/>
        <w:tblLook w:val="04A0" w:firstRow="1" w:lastRow="0" w:firstColumn="1" w:lastColumn="0" w:noHBand="0" w:noVBand="1"/>
      </w:tblPr>
      <w:tblGrid>
        <w:gridCol w:w="3681"/>
        <w:gridCol w:w="2977"/>
      </w:tblGrid>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Số đo</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đo được x</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2977" w:type="dxa"/>
            <w:tcBorders>
              <w:top w:val="nil"/>
              <w:left w:val="nil"/>
              <w:bottom w:val="single" w:sz="4" w:space="0" w:color="auto"/>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trung bình</w:t>
            </w:r>
          </w:p>
        </w:tc>
        <w:tc>
          <w:tcPr>
            <w:tcW w:w="2977" w:type="dxa"/>
            <w:tcBorders>
              <w:top w:val="single" w:sz="4" w:space="0" w:color="auto"/>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2233</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Độ lệch </w:t>
            </w:r>
            <w:r w:rsidR="00BC0B24">
              <w:rPr>
                <w:rFonts w:eastAsia="Times New Roman"/>
                <w:color w:val="222222"/>
                <w:szCs w:val="26"/>
              </w:rPr>
              <w:t xml:space="preserve">tiêu </w:t>
            </w:r>
            <w:r>
              <w:rPr>
                <w:rFonts w:eastAsia="Times New Roman"/>
                <w:color w:val="222222"/>
                <w:szCs w:val="26"/>
              </w:rPr>
              <w:t>chuẩn</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147</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lớn nhất</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nhỏ nhất</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r>
    </w:tbl>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p>
    <w:p w:rsidR="00FF102C" w:rsidRDefault="00FF102C" w:rsidP="00FF102C">
      <w:pPr>
        <w:spacing w:after="0" w:line="240" w:lineRule="auto"/>
        <w:rPr>
          <w:rFonts w:eastAsia="Times New Roman"/>
          <w:color w:val="222222"/>
          <w:szCs w:val="26"/>
        </w:rPr>
      </w:pPr>
      <w:r>
        <w:rPr>
          <w:rFonts w:eastAsia="Times New Roman"/>
          <w:color w:val="222222"/>
          <w:szCs w:val="26"/>
        </w:rPr>
        <w:br w:type="page"/>
      </w:r>
    </w:p>
    <w:p w:rsidR="00FF102C" w:rsidRPr="0074341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lastRenderedPageBreak/>
        <w:t>VÍ DỤ 2</w:t>
      </w: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toán giá trị trung bình, độ lệch chuẩn, hệ số biến t</w:t>
      </w:r>
      <w:r w:rsidR="00BC0B24">
        <w:rPr>
          <w:rFonts w:eastAsia="Times New Roman"/>
          <w:color w:val="222222"/>
          <w:szCs w:val="26"/>
        </w:rPr>
        <w:t>hiên và giá trị kỳ vọng thấp</w:t>
      </w:r>
      <w:r w:rsidRPr="00743412">
        <w:rPr>
          <w:rFonts w:eastAsia="Times New Roman"/>
          <w:color w:val="222222"/>
          <w:szCs w:val="26"/>
        </w:rPr>
        <w:t xml:space="preserve"> củ</w:t>
      </w:r>
      <w:r w:rsidR="00BC0B24">
        <w:rPr>
          <w:rFonts w:eastAsia="Times New Roman"/>
          <w:color w:val="222222"/>
          <w:szCs w:val="26"/>
        </w:rPr>
        <w:t>a 10 giá trị đo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Số đo</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đo được x</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(lnx)</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(7,60)</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(7,67)</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(7,70)</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(7,74)</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(7,76)</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(7,78)</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(7,86)</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2750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(7,92)</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2900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(7,97)</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3117" w:type="dxa"/>
            <w:tcBorders>
              <w:bottom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3150</w:t>
            </w:r>
          </w:p>
        </w:tc>
        <w:tc>
          <w:tcPr>
            <w:tcW w:w="3117" w:type="dxa"/>
            <w:tcBorders>
              <w:bottom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 (8,06)</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trung bình</w:t>
            </w:r>
          </w:p>
        </w:tc>
        <w:tc>
          <w:tcPr>
            <w:tcW w:w="3117" w:type="dxa"/>
            <w:tcBorders>
              <w:top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2480</w:t>
            </w:r>
          </w:p>
        </w:tc>
        <w:tc>
          <w:tcPr>
            <w:tcW w:w="3117" w:type="dxa"/>
            <w:tcBorders>
              <w:top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(7,807)</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Độ lệch </w:t>
            </w:r>
            <w:r w:rsidR="00BC0B24">
              <w:rPr>
                <w:rFonts w:eastAsia="Times New Roman"/>
                <w:color w:val="222222"/>
                <w:szCs w:val="26"/>
              </w:rPr>
              <w:t xml:space="preserve">tiêu </w:t>
            </w:r>
            <w:r>
              <w:rPr>
                <w:rFonts w:eastAsia="Times New Roman"/>
                <w:color w:val="222222"/>
                <w:szCs w:val="26"/>
              </w:rPr>
              <w:t>chuẩn</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363</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0,143</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Hệ số biến thiên</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0,15</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bl>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 xml:space="preserve">Từ </w:t>
      </w:r>
      <w:r w:rsidR="00923438">
        <w:rPr>
          <w:rFonts w:eastAsia="Times New Roman"/>
          <w:color w:val="222222"/>
          <w:szCs w:val="26"/>
        </w:rPr>
        <w:t>B</w:t>
      </w:r>
      <w:r>
        <w:rPr>
          <w:rFonts w:eastAsia="Times New Roman"/>
          <w:color w:val="222222"/>
          <w:szCs w:val="26"/>
        </w:rPr>
        <w:t>ảng A.1 cho: n=10 k</w:t>
      </w:r>
      <w:r w:rsidRPr="0076431C">
        <w:rPr>
          <w:rFonts w:eastAsia="Times New Roman"/>
          <w:color w:val="222222"/>
          <w:szCs w:val="26"/>
          <w:vertAlign w:val="subscript"/>
        </w:rPr>
        <w:t>s</w:t>
      </w:r>
      <w:r>
        <w:rPr>
          <w:rFonts w:eastAsia="Times New Roman"/>
          <w:color w:val="222222"/>
          <w:szCs w:val="26"/>
        </w:rPr>
        <w:t>=2,1</w:t>
      </w:r>
    </w:p>
    <w:p w:rsidR="00FF102C" w:rsidRPr="00BD4B35" w:rsidRDefault="00FF102C" w:rsidP="00BD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Giá trị kỳ vọng thấp hơn 1819</w:t>
      </w:r>
    </w:p>
    <w:sectPr w:rsidR="00FF102C" w:rsidRPr="00BD4B35" w:rsidSect="00E472AA">
      <w:headerReference w:type="first" r:id="rId23"/>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8F" w:rsidRDefault="001C0B8F">
      <w:r>
        <w:separator/>
      </w:r>
    </w:p>
  </w:endnote>
  <w:endnote w:type="continuationSeparator" w:id="0">
    <w:p w:rsidR="001C0B8F" w:rsidRDefault="001C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6F7F52" w:rsidRDefault="00E7053C">
    <w:pPr>
      <w:pStyle w:val="Footer"/>
      <w:framePr w:wrap="around" w:vAnchor="text" w:hAnchor="margin" w:xAlign="outside" w:y="1"/>
    </w:pPr>
    <w:r w:rsidRPr="006F7F52">
      <w:fldChar w:fldCharType="begin"/>
    </w:r>
    <w:r w:rsidRPr="006F7F52">
      <w:instrText xml:space="preserve">PAGE  </w:instrText>
    </w:r>
    <w:r w:rsidRPr="006F7F52">
      <w:fldChar w:fldCharType="separate"/>
    </w:r>
    <w:r w:rsidR="00A80F67">
      <w:rPr>
        <w:noProof/>
      </w:rPr>
      <w:t>2</w:t>
    </w:r>
    <w:r w:rsidRPr="006F7F52">
      <w:fldChar w:fldCharType="end"/>
    </w:r>
  </w:p>
  <w:p w:rsidR="00E7053C" w:rsidRDefault="00E7053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6F7F52" w:rsidRDefault="00E7053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E7053C" w:rsidRDefault="00E7053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Default="00E7053C">
    <w:pPr>
      <w:pStyle w:val="Footer"/>
      <w:pBdr>
        <w:top w:val="single" w:sz="4" w:space="1" w:color="D9D9D9"/>
      </w:pBdr>
      <w:rPr>
        <w:b/>
      </w:rPr>
    </w:pPr>
    <w:r>
      <w:fldChar w:fldCharType="begin"/>
    </w:r>
    <w:r>
      <w:instrText xml:space="preserve"> PAGE   \* MERGEFORMAT </w:instrText>
    </w:r>
    <w:r>
      <w:fldChar w:fldCharType="separate"/>
    </w:r>
    <w:r w:rsidR="00C30F0A" w:rsidRPr="00C30F0A">
      <w:rPr>
        <w:b/>
        <w:noProof/>
      </w:rPr>
      <w:t>1</w:t>
    </w:r>
    <w:r>
      <w:fldChar w:fldCharType="end"/>
    </w:r>
    <w:r>
      <w:rPr>
        <w:b/>
      </w:rPr>
      <w:t xml:space="preserve"> | </w:t>
    </w:r>
    <w:r>
      <w:rPr>
        <w:color w:val="7F7F7F"/>
        <w:spacing w:val="60"/>
      </w:rPr>
      <w:t>Page</w:t>
    </w:r>
  </w:p>
  <w:p w:rsidR="00E7053C" w:rsidRDefault="00E7053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0B6D5C" w:rsidRDefault="00E7053C" w:rsidP="000B7214">
    <w:pPr>
      <w:pStyle w:val="Footer"/>
      <w:jc w:val="left"/>
      <w:rPr>
        <w:rFonts w:cs="Arial"/>
        <w:sz w:val="22"/>
      </w:rPr>
    </w:pPr>
    <w:r w:rsidRPr="000B6D5C">
      <w:rPr>
        <w:rFonts w:cs="Arial"/>
        <w:sz w:val="22"/>
      </w:rPr>
      <w:fldChar w:fldCharType="begin"/>
    </w:r>
    <w:r w:rsidRPr="000B6D5C">
      <w:rPr>
        <w:rFonts w:cs="Arial"/>
        <w:sz w:val="22"/>
      </w:rPr>
      <w:instrText xml:space="preserve"> PAGE   \* MERGEFORMAT </w:instrText>
    </w:r>
    <w:r w:rsidRPr="000B6D5C">
      <w:rPr>
        <w:rFonts w:cs="Arial"/>
        <w:sz w:val="22"/>
      </w:rPr>
      <w:fldChar w:fldCharType="separate"/>
    </w:r>
    <w:r w:rsidR="00C30F0A">
      <w:rPr>
        <w:rFonts w:cs="Arial"/>
        <w:noProof/>
        <w:sz w:val="22"/>
      </w:rPr>
      <w:t>16</w:t>
    </w:r>
    <w:r w:rsidRPr="000B6D5C">
      <w:rPr>
        <w:rFonts w:cs="Arial"/>
        <w:sz w:val="22"/>
      </w:rPr>
      <w:fldChar w:fldCharType="end"/>
    </w:r>
  </w:p>
  <w:p w:rsidR="00E7053C" w:rsidRPr="00EF0CA0" w:rsidRDefault="00E7053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0B6D5C" w:rsidRDefault="00E7053C">
    <w:pPr>
      <w:pStyle w:val="Footer"/>
      <w:jc w:val="right"/>
      <w:rPr>
        <w:sz w:val="22"/>
      </w:rPr>
    </w:pPr>
    <w:r w:rsidRPr="000B6D5C">
      <w:rPr>
        <w:sz w:val="22"/>
      </w:rPr>
      <w:fldChar w:fldCharType="begin"/>
    </w:r>
    <w:r w:rsidRPr="000B6D5C">
      <w:rPr>
        <w:sz w:val="22"/>
      </w:rPr>
      <w:instrText xml:space="preserve"> PAGE   \* MERGEFORMAT </w:instrText>
    </w:r>
    <w:r w:rsidRPr="000B6D5C">
      <w:rPr>
        <w:sz w:val="22"/>
      </w:rPr>
      <w:fldChar w:fldCharType="separate"/>
    </w:r>
    <w:r w:rsidR="00C30F0A">
      <w:rPr>
        <w:noProof/>
        <w:sz w:val="22"/>
      </w:rPr>
      <w:t>15</w:t>
    </w:r>
    <w:r w:rsidRPr="000B6D5C">
      <w:rPr>
        <w:sz w:val="22"/>
      </w:rPr>
      <w:fldChar w:fldCharType="end"/>
    </w:r>
  </w:p>
  <w:p w:rsidR="00E7053C" w:rsidRDefault="00E7053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3C37E6" w:rsidRDefault="00E7053C">
    <w:pPr>
      <w:pStyle w:val="Footer"/>
      <w:jc w:val="right"/>
      <w:rPr>
        <w:sz w:val="20"/>
        <w:szCs w:val="20"/>
      </w:rPr>
    </w:pPr>
    <w:r w:rsidRPr="003C37E6">
      <w:rPr>
        <w:sz w:val="20"/>
        <w:szCs w:val="20"/>
      </w:rPr>
      <w:fldChar w:fldCharType="begin"/>
    </w:r>
    <w:r w:rsidRPr="003C37E6">
      <w:rPr>
        <w:sz w:val="20"/>
        <w:szCs w:val="20"/>
      </w:rPr>
      <w:instrText>PAGE   \* MERGEFORMAT</w:instrText>
    </w:r>
    <w:r w:rsidRPr="003C37E6">
      <w:rPr>
        <w:sz w:val="20"/>
        <w:szCs w:val="20"/>
      </w:rPr>
      <w:fldChar w:fldCharType="separate"/>
    </w:r>
    <w:r w:rsidR="00C30F0A" w:rsidRPr="00C30F0A">
      <w:rPr>
        <w:noProof/>
        <w:sz w:val="20"/>
        <w:szCs w:val="20"/>
        <w:lang w:val="vi-VN"/>
      </w:rPr>
      <w:t>5</w:t>
    </w:r>
    <w:r w:rsidRPr="003C37E6">
      <w:rPr>
        <w:noProof/>
        <w:sz w:val="20"/>
        <w:szCs w:val="20"/>
      </w:rPr>
      <w:fldChar w:fldCharType="end"/>
    </w:r>
  </w:p>
  <w:p w:rsidR="00E7053C" w:rsidRDefault="00E7053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8F" w:rsidRDefault="001C0B8F">
      <w:r>
        <w:separator/>
      </w:r>
    </w:p>
  </w:footnote>
  <w:footnote w:type="continuationSeparator" w:id="0">
    <w:p w:rsidR="001C0B8F" w:rsidRDefault="001C0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A44F3B" w:rsidRDefault="00E7053C" w:rsidP="00495CAF">
    <w:pPr>
      <w:pStyle w:val="Header"/>
    </w:pPr>
    <w:r>
      <w:rPr>
        <w:b/>
        <w:bCs/>
      </w:rPr>
      <w:t xml:space="preserve"> </w:t>
    </w:r>
    <w:r w:rsidRPr="00C42EF2">
      <w:rPr>
        <w:b/>
        <w:bCs/>
      </w:rPr>
      <w:t xml:space="preserve">TCVN </w:t>
    </w:r>
    <w:r w:rsidR="00CC0B7D">
      <w:rPr>
        <w:b/>
        <w:bCs/>
      </w:rPr>
      <w:t>YYYY</w:t>
    </w:r>
    <w:r w:rsidR="00BE0B67">
      <w:rPr>
        <w:b/>
        <w:bCs/>
      </w:rPr>
      <w:t>-</w:t>
    </w:r>
    <w:r w:rsidR="00821947">
      <w:rPr>
        <w:b/>
        <w:bCs/>
      </w:rPr>
      <w:t>6</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A44F3B" w:rsidRDefault="00E7053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262049" w:rsidRDefault="00E7053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CC0B7D">
      <w:rPr>
        <w:rFonts w:ascii="Arial" w:hAnsi="Arial" w:cs="Arial"/>
        <w:b/>
      </w:rPr>
      <w:t>YYYY</w:t>
    </w:r>
    <w:r w:rsidR="00BE0B67">
      <w:rPr>
        <w:rFonts w:ascii="Arial" w:hAnsi="Arial" w:cs="Arial"/>
        <w:b/>
      </w:rPr>
      <w:t>-</w:t>
    </w:r>
    <w:r w:rsidR="00821947">
      <w:rPr>
        <w:rFonts w:ascii="Arial" w:hAnsi="Arial" w:cs="Arial"/>
        <w:b/>
      </w:rPr>
      <w:t>6</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8730CA" w:rsidRDefault="00E7053C" w:rsidP="008730CA">
    <w:pPr>
      <w:pStyle w:val="Header"/>
      <w:jc w:val="left"/>
      <w:rPr>
        <w:rFonts w:ascii="Arial" w:hAnsi="Arial" w:cs="Arial"/>
        <w:b/>
        <w:szCs w:val="24"/>
      </w:rPr>
    </w:pPr>
    <w:r w:rsidRPr="00761340">
      <w:rPr>
        <w:rFonts w:ascii="Arial" w:hAnsi="Arial" w:cs="Arial"/>
        <w:b/>
        <w:szCs w:val="24"/>
      </w:rPr>
      <w:t xml:space="preserve">TCVN </w:t>
    </w:r>
    <w:r w:rsidR="00CC0B7D">
      <w:rPr>
        <w:rFonts w:ascii="Arial" w:hAnsi="Arial" w:cs="Arial"/>
        <w:b/>
        <w:szCs w:val="24"/>
      </w:rPr>
      <w:t>YYYY</w:t>
    </w:r>
    <w:r w:rsidR="00BE0B67">
      <w:rPr>
        <w:rFonts w:ascii="Arial" w:hAnsi="Arial" w:cs="Arial"/>
        <w:b/>
        <w:szCs w:val="24"/>
      </w:rPr>
      <w:t>-</w:t>
    </w:r>
    <w:r w:rsidR="00C010BE">
      <w:rPr>
        <w:rFonts w:ascii="Arial" w:hAnsi="Arial" w:cs="Arial"/>
        <w:b/>
        <w:szCs w:val="24"/>
      </w:rPr>
      <w:t>6</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Default="00E7053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C" w:rsidRPr="00A0343D" w:rsidRDefault="00E7053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8EC"/>
    <w:rsid w:val="0001777D"/>
    <w:rsid w:val="00020EB5"/>
    <w:rsid w:val="000220BC"/>
    <w:rsid w:val="00023C29"/>
    <w:rsid w:val="000301C8"/>
    <w:rsid w:val="00032103"/>
    <w:rsid w:val="00035C46"/>
    <w:rsid w:val="00041820"/>
    <w:rsid w:val="000427B0"/>
    <w:rsid w:val="00042A7C"/>
    <w:rsid w:val="00043B34"/>
    <w:rsid w:val="00045D63"/>
    <w:rsid w:val="00057A18"/>
    <w:rsid w:val="0006092E"/>
    <w:rsid w:val="00060BB3"/>
    <w:rsid w:val="0006166F"/>
    <w:rsid w:val="00066E4E"/>
    <w:rsid w:val="00072285"/>
    <w:rsid w:val="00072CA9"/>
    <w:rsid w:val="0007369A"/>
    <w:rsid w:val="0007466B"/>
    <w:rsid w:val="000806B3"/>
    <w:rsid w:val="000823EB"/>
    <w:rsid w:val="00090220"/>
    <w:rsid w:val="00090C2D"/>
    <w:rsid w:val="000A3244"/>
    <w:rsid w:val="000A3CDB"/>
    <w:rsid w:val="000A3F92"/>
    <w:rsid w:val="000A60FE"/>
    <w:rsid w:val="000A7446"/>
    <w:rsid w:val="000B1811"/>
    <w:rsid w:val="000B6D5C"/>
    <w:rsid w:val="000B7214"/>
    <w:rsid w:val="000C599D"/>
    <w:rsid w:val="000D0E67"/>
    <w:rsid w:val="000D0F81"/>
    <w:rsid w:val="000D4212"/>
    <w:rsid w:val="000D5439"/>
    <w:rsid w:val="000E0224"/>
    <w:rsid w:val="000E04DF"/>
    <w:rsid w:val="000E08B1"/>
    <w:rsid w:val="000E0922"/>
    <w:rsid w:val="000E59F6"/>
    <w:rsid w:val="000E5AC4"/>
    <w:rsid w:val="000E5C04"/>
    <w:rsid w:val="000E7E8F"/>
    <w:rsid w:val="000F00D9"/>
    <w:rsid w:val="000F09B2"/>
    <w:rsid w:val="000F30CB"/>
    <w:rsid w:val="000F524A"/>
    <w:rsid w:val="000F5B8B"/>
    <w:rsid w:val="000F76A3"/>
    <w:rsid w:val="001030C0"/>
    <w:rsid w:val="00112F5C"/>
    <w:rsid w:val="00114C20"/>
    <w:rsid w:val="00116A94"/>
    <w:rsid w:val="001255EE"/>
    <w:rsid w:val="001255FC"/>
    <w:rsid w:val="00132FC8"/>
    <w:rsid w:val="00134B2A"/>
    <w:rsid w:val="001357E5"/>
    <w:rsid w:val="00135919"/>
    <w:rsid w:val="001365C7"/>
    <w:rsid w:val="001405B3"/>
    <w:rsid w:val="001423D1"/>
    <w:rsid w:val="00142C1F"/>
    <w:rsid w:val="00143213"/>
    <w:rsid w:val="00143E52"/>
    <w:rsid w:val="00144508"/>
    <w:rsid w:val="00144E55"/>
    <w:rsid w:val="00147014"/>
    <w:rsid w:val="00151CCE"/>
    <w:rsid w:val="001550A0"/>
    <w:rsid w:val="00156808"/>
    <w:rsid w:val="00156D19"/>
    <w:rsid w:val="00161B11"/>
    <w:rsid w:val="001628BB"/>
    <w:rsid w:val="001641E3"/>
    <w:rsid w:val="00165960"/>
    <w:rsid w:val="0017021D"/>
    <w:rsid w:val="00171CB2"/>
    <w:rsid w:val="00174D80"/>
    <w:rsid w:val="00180810"/>
    <w:rsid w:val="00183C63"/>
    <w:rsid w:val="001857EA"/>
    <w:rsid w:val="0018797A"/>
    <w:rsid w:val="00187F78"/>
    <w:rsid w:val="00190E0A"/>
    <w:rsid w:val="0019141A"/>
    <w:rsid w:val="00193A3A"/>
    <w:rsid w:val="001A0BE0"/>
    <w:rsid w:val="001A3C68"/>
    <w:rsid w:val="001A5DD8"/>
    <w:rsid w:val="001A6BF2"/>
    <w:rsid w:val="001A7BDC"/>
    <w:rsid w:val="001C0B8F"/>
    <w:rsid w:val="001C1C28"/>
    <w:rsid w:val="001C50EC"/>
    <w:rsid w:val="001C5D76"/>
    <w:rsid w:val="001C76B9"/>
    <w:rsid w:val="001D2D05"/>
    <w:rsid w:val="001D5120"/>
    <w:rsid w:val="001D58E9"/>
    <w:rsid w:val="001D5F1F"/>
    <w:rsid w:val="001E1375"/>
    <w:rsid w:val="001E6F95"/>
    <w:rsid w:val="001F79CF"/>
    <w:rsid w:val="00200821"/>
    <w:rsid w:val="0020247B"/>
    <w:rsid w:val="002047E2"/>
    <w:rsid w:val="0020587B"/>
    <w:rsid w:val="002059D8"/>
    <w:rsid w:val="00205CB2"/>
    <w:rsid w:val="00210B2F"/>
    <w:rsid w:val="00210FE6"/>
    <w:rsid w:val="002123FB"/>
    <w:rsid w:val="0021354A"/>
    <w:rsid w:val="00220355"/>
    <w:rsid w:val="00220C24"/>
    <w:rsid w:val="00223DD8"/>
    <w:rsid w:val="002249A3"/>
    <w:rsid w:val="00224C30"/>
    <w:rsid w:val="00226244"/>
    <w:rsid w:val="00226FC4"/>
    <w:rsid w:val="0023130F"/>
    <w:rsid w:val="00232165"/>
    <w:rsid w:val="002328D1"/>
    <w:rsid w:val="00232E16"/>
    <w:rsid w:val="002354D5"/>
    <w:rsid w:val="00236882"/>
    <w:rsid w:val="00237E56"/>
    <w:rsid w:val="00241EB1"/>
    <w:rsid w:val="00252747"/>
    <w:rsid w:val="002528D6"/>
    <w:rsid w:val="00256320"/>
    <w:rsid w:val="00260661"/>
    <w:rsid w:val="00260DD1"/>
    <w:rsid w:val="00262049"/>
    <w:rsid w:val="002678CE"/>
    <w:rsid w:val="002765B6"/>
    <w:rsid w:val="002839F9"/>
    <w:rsid w:val="00283AE2"/>
    <w:rsid w:val="00286403"/>
    <w:rsid w:val="00291D5D"/>
    <w:rsid w:val="00292888"/>
    <w:rsid w:val="002A0B4F"/>
    <w:rsid w:val="002A2EC5"/>
    <w:rsid w:val="002A3A31"/>
    <w:rsid w:val="002A48BC"/>
    <w:rsid w:val="002A5C91"/>
    <w:rsid w:val="002A65F3"/>
    <w:rsid w:val="002B3452"/>
    <w:rsid w:val="002C0324"/>
    <w:rsid w:val="002C406D"/>
    <w:rsid w:val="002D06AB"/>
    <w:rsid w:val="002D1F06"/>
    <w:rsid w:val="002D2C17"/>
    <w:rsid w:val="002D3223"/>
    <w:rsid w:val="002D7E5A"/>
    <w:rsid w:val="002E22F7"/>
    <w:rsid w:val="002E2F59"/>
    <w:rsid w:val="002E3EB0"/>
    <w:rsid w:val="002F0953"/>
    <w:rsid w:val="002F2438"/>
    <w:rsid w:val="002F26C6"/>
    <w:rsid w:val="0030145E"/>
    <w:rsid w:val="0030237A"/>
    <w:rsid w:val="00303367"/>
    <w:rsid w:val="0030570A"/>
    <w:rsid w:val="00310314"/>
    <w:rsid w:val="00312256"/>
    <w:rsid w:val="003126BC"/>
    <w:rsid w:val="00320E87"/>
    <w:rsid w:val="0032114E"/>
    <w:rsid w:val="00323185"/>
    <w:rsid w:val="00325F70"/>
    <w:rsid w:val="003302B3"/>
    <w:rsid w:val="00330709"/>
    <w:rsid w:val="00337C6F"/>
    <w:rsid w:val="003401BE"/>
    <w:rsid w:val="003438AF"/>
    <w:rsid w:val="00345700"/>
    <w:rsid w:val="003533F8"/>
    <w:rsid w:val="00360609"/>
    <w:rsid w:val="003620B8"/>
    <w:rsid w:val="003621FD"/>
    <w:rsid w:val="0036291A"/>
    <w:rsid w:val="00362FAD"/>
    <w:rsid w:val="00363F6E"/>
    <w:rsid w:val="0036776C"/>
    <w:rsid w:val="00375D2C"/>
    <w:rsid w:val="00375E68"/>
    <w:rsid w:val="003772E0"/>
    <w:rsid w:val="00386580"/>
    <w:rsid w:val="00386A1B"/>
    <w:rsid w:val="00390C3F"/>
    <w:rsid w:val="003937D2"/>
    <w:rsid w:val="00394FC5"/>
    <w:rsid w:val="00396763"/>
    <w:rsid w:val="00397D26"/>
    <w:rsid w:val="003A2170"/>
    <w:rsid w:val="003B02EC"/>
    <w:rsid w:val="003B2510"/>
    <w:rsid w:val="003B2D76"/>
    <w:rsid w:val="003B3549"/>
    <w:rsid w:val="003C025A"/>
    <w:rsid w:val="003C20FD"/>
    <w:rsid w:val="003C2BB0"/>
    <w:rsid w:val="003C37E6"/>
    <w:rsid w:val="003C60A5"/>
    <w:rsid w:val="003C7F53"/>
    <w:rsid w:val="003D2C8B"/>
    <w:rsid w:val="003D39F9"/>
    <w:rsid w:val="003D4167"/>
    <w:rsid w:val="003D5DF2"/>
    <w:rsid w:val="003D68A9"/>
    <w:rsid w:val="003E13A7"/>
    <w:rsid w:val="003E1A22"/>
    <w:rsid w:val="003E1DA8"/>
    <w:rsid w:val="003E2DA6"/>
    <w:rsid w:val="003F03D5"/>
    <w:rsid w:val="003F0B3F"/>
    <w:rsid w:val="003F0B80"/>
    <w:rsid w:val="003F1E9A"/>
    <w:rsid w:val="003F2F2F"/>
    <w:rsid w:val="003F5401"/>
    <w:rsid w:val="003F7B02"/>
    <w:rsid w:val="00402AB9"/>
    <w:rsid w:val="00407407"/>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5210"/>
    <w:rsid w:val="004540B5"/>
    <w:rsid w:val="004548FF"/>
    <w:rsid w:val="00455586"/>
    <w:rsid w:val="00457525"/>
    <w:rsid w:val="00462174"/>
    <w:rsid w:val="004628BF"/>
    <w:rsid w:val="004633BC"/>
    <w:rsid w:val="0046360B"/>
    <w:rsid w:val="0046391A"/>
    <w:rsid w:val="00465D84"/>
    <w:rsid w:val="004661B3"/>
    <w:rsid w:val="00466456"/>
    <w:rsid w:val="0047034D"/>
    <w:rsid w:val="00471B60"/>
    <w:rsid w:val="004739E6"/>
    <w:rsid w:val="004840F5"/>
    <w:rsid w:val="00492CAC"/>
    <w:rsid w:val="00495CAF"/>
    <w:rsid w:val="004A1A38"/>
    <w:rsid w:val="004A2220"/>
    <w:rsid w:val="004A33E7"/>
    <w:rsid w:val="004A685B"/>
    <w:rsid w:val="004B0D48"/>
    <w:rsid w:val="004B5BB2"/>
    <w:rsid w:val="004B5E39"/>
    <w:rsid w:val="004B6B4D"/>
    <w:rsid w:val="004B7C29"/>
    <w:rsid w:val="004C0AD7"/>
    <w:rsid w:val="004C1777"/>
    <w:rsid w:val="004C38CA"/>
    <w:rsid w:val="004C4E04"/>
    <w:rsid w:val="004C6D1D"/>
    <w:rsid w:val="004D0F93"/>
    <w:rsid w:val="004D217E"/>
    <w:rsid w:val="004D5872"/>
    <w:rsid w:val="004E398A"/>
    <w:rsid w:val="004E7077"/>
    <w:rsid w:val="004E73CE"/>
    <w:rsid w:val="004F00A2"/>
    <w:rsid w:val="004F26E1"/>
    <w:rsid w:val="004F30A4"/>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7409"/>
    <w:rsid w:val="005316C3"/>
    <w:rsid w:val="00531D12"/>
    <w:rsid w:val="00532768"/>
    <w:rsid w:val="00532EDF"/>
    <w:rsid w:val="00534CCF"/>
    <w:rsid w:val="00542038"/>
    <w:rsid w:val="005457C8"/>
    <w:rsid w:val="00547A0E"/>
    <w:rsid w:val="00552323"/>
    <w:rsid w:val="005546BB"/>
    <w:rsid w:val="00554F22"/>
    <w:rsid w:val="00556A7A"/>
    <w:rsid w:val="00556F47"/>
    <w:rsid w:val="00560C68"/>
    <w:rsid w:val="00560E5E"/>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847"/>
    <w:rsid w:val="00584DB8"/>
    <w:rsid w:val="00587E52"/>
    <w:rsid w:val="00587FFD"/>
    <w:rsid w:val="00590C40"/>
    <w:rsid w:val="00592252"/>
    <w:rsid w:val="00594F08"/>
    <w:rsid w:val="00595477"/>
    <w:rsid w:val="00595E4B"/>
    <w:rsid w:val="005A2A3D"/>
    <w:rsid w:val="005A3C72"/>
    <w:rsid w:val="005A4754"/>
    <w:rsid w:val="005A68C9"/>
    <w:rsid w:val="005B0F82"/>
    <w:rsid w:val="005B467B"/>
    <w:rsid w:val="005B63EA"/>
    <w:rsid w:val="005C09E3"/>
    <w:rsid w:val="005C1DC8"/>
    <w:rsid w:val="005C2B52"/>
    <w:rsid w:val="005C549C"/>
    <w:rsid w:val="005D16F4"/>
    <w:rsid w:val="005D1A91"/>
    <w:rsid w:val="005D36B5"/>
    <w:rsid w:val="005D3A80"/>
    <w:rsid w:val="005D7001"/>
    <w:rsid w:val="005D7574"/>
    <w:rsid w:val="005D774B"/>
    <w:rsid w:val="005E11A9"/>
    <w:rsid w:val="005E4400"/>
    <w:rsid w:val="005E769F"/>
    <w:rsid w:val="005F1DDB"/>
    <w:rsid w:val="005F204C"/>
    <w:rsid w:val="005F248E"/>
    <w:rsid w:val="005F2711"/>
    <w:rsid w:val="005F2776"/>
    <w:rsid w:val="005F7950"/>
    <w:rsid w:val="00600D63"/>
    <w:rsid w:val="00601115"/>
    <w:rsid w:val="0060312E"/>
    <w:rsid w:val="006042E8"/>
    <w:rsid w:val="00604C15"/>
    <w:rsid w:val="00610120"/>
    <w:rsid w:val="0061429B"/>
    <w:rsid w:val="006157E9"/>
    <w:rsid w:val="0062083F"/>
    <w:rsid w:val="00621476"/>
    <w:rsid w:val="006216A6"/>
    <w:rsid w:val="006222E2"/>
    <w:rsid w:val="00623A01"/>
    <w:rsid w:val="00625B70"/>
    <w:rsid w:val="0062607E"/>
    <w:rsid w:val="00630AA6"/>
    <w:rsid w:val="00633534"/>
    <w:rsid w:val="0063540B"/>
    <w:rsid w:val="0063575B"/>
    <w:rsid w:val="00636EE1"/>
    <w:rsid w:val="00637B8C"/>
    <w:rsid w:val="00637D2E"/>
    <w:rsid w:val="00637DE6"/>
    <w:rsid w:val="006425FC"/>
    <w:rsid w:val="00642DF8"/>
    <w:rsid w:val="00644AB0"/>
    <w:rsid w:val="00650046"/>
    <w:rsid w:val="006506B7"/>
    <w:rsid w:val="006529A4"/>
    <w:rsid w:val="006642DE"/>
    <w:rsid w:val="00664B36"/>
    <w:rsid w:val="00665872"/>
    <w:rsid w:val="00666B4C"/>
    <w:rsid w:val="0067225E"/>
    <w:rsid w:val="00673AEA"/>
    <w:rsid w:val="0068166D"/>
    <w:rsid w:val="006832E7"/>
    <w:rsid w:val="00683D27"/>
    <w:rsid w:val="006879CD"/>
    <w:rsid w:val="006916F4"/>
    <w:rsid w:val="006920FE"/>
    <w:rsid w:val="00692D3C"/>
    <w:rsid w:val="00693B29"/>
    <w:rsid w:val="006975D3"/>
    <w:rsid w:val="006A3C49"/>
    <w:rsid w:val="006A3DDB"/>
    <w:rsid w:val="006A6021"/>
    <w:rsid w:val="006A6C15"/>
    <w:rsid w:val="006A6C40"/>
    <w:rsid w:val="006A6CC0"/>
    <w:rsid w:val="006B108D"/>
    <w:rsid w:val="006C15CD"/>
    <w:rsid w:val="006C2857"/>
    <w:rsid w:val="006C2C11"/>
    <w:rsid w:val="006C3420"/>
    <w:rsid w:val="006C4826"/>
    <w:rsid w:val="006C6D27"/>
    <w:rsid w:val="006D3F13"/>
    <w:rsid w:val="006D65D1"/>
    <w:rsid w:val="006D78FA"/>
    <w:rsid w:val="006E2D8E"/>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4E75"/>
    <w:rsid w:val="007163EE"/>
    <w:rsid w:val="00717474"/>
    <w:rsid w:val="00721CE5"/>
    <w:rsid w:val="00722816"/>
    <w:rsid w:val="007258CD"/>
    <w:rsid w:val="007277CA"/>
    <w:rsid w:val="0073036C"/>
    <w:rsid w:val="00731639"/>
    <w:rsid w:val="00732982"/>
    <w:rsid w:val="00733D93"/>
    <w:rsid w:val="0073713C"/>
    <w:rsid w:val="00737376"/>
    <w:rsid w:val="00740FC7"/>
    <w:rsid w:val="00742404"/>
    <w:rsid w:val="007431B6"/>
    <w:rsid w:val="007460D5"/>
    <w:rsid w:val="00761340"/>
    <w:rsid w:val="0076346A"/>
    <w:rsid w:val="00763AF2"/>
    <w:rsid w:val="00767C74"/>
    <w:rsid w:val="007755F9"/>
    <w:rsid w:val="0077748D"/>
    <w:rsid w:val="00781441"/>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651E"/>
    <w:rsid w:val="007C1215"/>
    <w:rsid w:val="007C25F4"/>
    <w:rsid w:val="007C4E53"/>
    <w:rsid w:val="007C6F8A"/>
    <w:rsid w:val="007C73F0"/>
    <w:rsid w:val="007D082F"/>
    <w:rsid w:val="007D7CF2"/>
    <w:rsid w:val="007E5654"/>
    <w:rsid w:val="007E7B6A"/>
    <w:rsid w:val="007F3351"/>
    <w:rsid w:val="007F3469"/>
    <w:rsid w:val="007F48BE"/>
    <w:rsid w:val="007F50F0"/>
    <w:rsid w:val="007F5762"/>
    <w:rsid w:val="00800BFE"/>
    <w:rsid w:val="008133EB"/>
    <w:rsid w:val="00813B73"/>
    <w:rsid w:val="00813CF6"/>
    <w:rsid w:val="00813F70"/>
    <w:rsid w:val="008156A9"/>
    <w:rsid w:val="008160A7"/>
    <w:rsid w:val="00821947"/>
    <w:rsid w:val="00821ABF"/>
    <w:rsid w:val="008222C8"/>
    <w:rsid w:val="0082334A"/>
    <w:rsid w:val="00823E5C"/>
    <w:rsid w:val="00824943"/>
    <w:rsid w:val="008459C7"/>
    <w:rsid w:val="00847354"/>
    <w:rsid w:val="00851805"/>
    <w:rsid w:val="00851A69"/>
    <w:rsid w:val="008566C1"/>
    <w:rsid w:val="00857AFF"/>
    <w:rsid w:val="00857C47"/>
    <w:rsid w:val="00863961"/>
    <w:rsid w:val="00863F1B"/>
    <w:rsid w:val="00863F24"/>
    <w:rsid w:val="008643A5"/>
    <w:rsid w:val="00866223"/>
    <w:rsid w:val="00872F4C"/>
    <w:rsid w:val="008730CA"/>
    <w:rsid w:val="008740C8"/>
    <w:rsid w:val="00876CE4"/>
    <w:rsid w:val="0088110E"/>
    <w:rsid w:val="008822B8"/>
    <w:rsid w:val="008830A7"/>
    <w:rsid w:val="0088437D"/>
    <w:rsid w:val="0088455F"/>
    <w:rsid w:val="008859DD"/>
    <w:rsid w:val="008875E5"/>
    <w:rsid w:val="00891C18"/>
    <w:rsid w:val="0089344C"/>
    <w:rsid w:val="0089378D"/>
    <w:rsid w:val="00896685"/>
    <w:rsid w:val="008A1AA3"/>
    <w:rsid w:val="008A6C7B"/>
    <w:rsid w:val="008A6ED7"/>
    <w:rsid w:val="008A72A7"/>
    <w:rsid w:val="008A769B"/>
    <w:rsid w:val="008B11E0"/>
    <w:rsid w:val="008B169A"/>
    <w:rsid w:val="008B329E"/>
    <w:rsid w:val="008B4514"/>
    <w:rsid w:val="008B709E"/>
    <w:rsid w:val="008C090A"/>
    <w:rsid w:val="008C2564"/>
    <w:rsid w:val="008C28D7"/>
    <w:rsid w:val="008C5867"/>
    <w:rsid w:val="008C6F60"/>
    <w:rsid w:val="008D13E1"/>
    <w:rsid w:val="008D7F60"/>
    <w:rsid w:val="008E61BA"/>
    <w:rsid w:val="008E7734"/>
    <w:rsid w:val="008F2F1F"/>
    <w:rsid w:val="008F3740"/>
    <w:rsid w:val="008F4C36"/>
    <w:rsid w:val="008F6645"/>
    <w:rsid w:val="008F7560"/>
    <w:rsid w:val="00901D11"/>
    <w:rsid w:val="009029A4"/>
    <w:rsid w:val="00902A68"/>
    <w:rsid w:val="00902E1D"/>
    <w:rsid w:val="009054D4"/>
    <w:rsid w:val="00910FF6"/>
    <w:rsid w:val="00913EFD"/>
    <w:rsid w:val="00914398"/>
    <w:rsid w:val="00916091"/>
    <w:rsid w:val="00923438"/>
    <w:rsid w:val="00924B39"/>
    <w:rsid w:val="00926221"/>
    <w:rsid w:val="00926805"/>
    <w:rsid w:val="009304C9"/>
    <w:rsid w:val="00931A9F"/>
    <w:rsid w:val="0093261D"/>
    <w:rsid w:val="00933310"/>
    <w:rsid w:val="00936900"/>
    <w:rsid w:val="00936E42"/>
    <w:rsid w:val="00942963"/>
    <w:rsid w:val="00942F4A"/>
    <w:rsid w:val="00944B36"/>
    <w:rsid w:val="00946EC6"/>
    <w:rsid w:val="00947B79"/>
    <w:rsid w:val="00952C56"/>
    <w:rsid w:val="00955ED0"/>
    <w:rsid w:val="009631AE"/>
    <w:rsid w:val="00964015"/>
    <w:rsid w:val="0096652E"/>
    <w:rsid w:val="00966DF6"/>
    <w:rsid w:val="00973C6C"/>
    <w:rsid w:val="00976B8D"/>
    <w:rsid w:val="009770A4"/>
    <w:rsid w:val="00981162"/>
    <w:rsid w:val="009861CE"/>
    <w:rsid w:val="00987CAA"/>
    <w:rsid w:val="009901A0"/>
    <w:rsid w:val="0099211F"/>
    <w:rsid w:val="00992434"/>
    <w:rsid w:val="00993DA2"/>
    <w:rsid w:val="009A186E"/>
    <w:rsid w:val="009A383D"/>
    <w:rsid w:val="009A7273"/>
    <w:rsid w:val="009A7399"/>
    <w:rsid w:val="009C119A"/>
    <w:rsid w:val="009C1853"/>
    <w:rsid w:val="009C3B65"/>
    <w:rsid w:val="009C3B80"/>
    <w:rsid w:val="009C3CF2"/>
    <w:rsid w:val="009C4788"/>
    <w:rsid w:val="009C5885"/>
    <w:rsid w:val="009C7744"/>
    <w:rsid w:val="009D7037"/>
    <w:rsid w:val="009E0265"/>
    <w:rsid w:val="009E0EB3"/>
    <w:rsid w:val="009E51D1"/>
    <w:rsid w:val="009E5EED"/>
    <w:rsid w:val="009F09C4"/>
    <w:rsid w:val="009F21E7"/>
    <w:rsid w:val="009F423F"/>
    <w:rsid w:val="009F6BC8"/>
    <w:rsid w:val="00A001D7"/>
    <w:rsid w:val="00A019D0"/>
    <w:rsid w:val="00A0343D"/>
    <w:rsid w:val="00A0779F"/>
    <w:rsid w:val="00A118D9"/>
    <w:rsid w:val="00A13AEB"/>
    <w:rsid w:val="00A17630"/>
    <w:rsid w:val="00A22996"/>
    <w:rsid w:val="00A2414F"/>
    <w:rsid w:val="00A24957"/>
    <w:rsid w:val="00A27BAD"/>
    <w:rsid w:val="00A341DE"/>
    <w:rsid w:val="00A3578E"/>
    <w:rsid w:val="00A43390"/>
    <w:rsid w:val="00A44AD2"/>
    <w:rsid w:val="00A44DC8"/>
    <w:rsid w:val="00A46EEE"/>
    <w:rsid w:val="00A47E19"/>
    <w:rsid w:val="00A52DB6"/>
    <w:rsid w:val="00A541CD"/>
    <w:rsid w:val="00A55441"/>
    <w:rsid w:val="00A56B9D"/>
    <w:rsid w:val="00A57351"/>
    <w:rsid w:val="00A57384"/>
    <w:rsid w:val="00A57E2F"/>
    <w:rsid w:val="00A60E5E"/>
    <w:rsid w:val="00A620E6"/>
    <w:rsid w:val="00A62231"/>
    <w:rsid w:val="00A668A0"/>
    <w:rsid w:val="00A6726D"/>
    <w:rsid w:val="00A7087E"/>
    <w:rsid w:val="00A709E3"/>
    <w:rsid w:val="00A72BAD"/>
    <w:rsid w:val="00A730CA"/>
    <w:rsid w:val="00A7321B"/>
    <w:rsid w:val="00A75603"/>
    <w:rsid w:val="00A764C3"/>
    <w:rsid w:val="00A80F67"/>
    <w:rsid w:val="00A815C7"/>
    <w:rsid w:val="00A81821"/>
    <w:rsid w:val="00A8289D"/>
    <w:rsid w:val="00A84DD3"/>
    <w:rsid w:val="00A91DDD"/>
    <w:rsid w:val="00A959E5"/>
    <w:rsid w:val="00A961D9"/>
    <w:rsid w:val="00AA0900"/>
    <w:rsid w:val="00AA51D5"/>
    <w:rsid w:val="00AA5530"/>
    <w:rsid w:val="00AB2337"/>
    <w:rsid w:val="00AB4802"/>
    <w:rsid w:val="00AC0764"/>
    <w:rsid w:val="00AC3384"/>
    <w:rsid w:val="00AC382E"/>
    <w:rsid w:val="00AC3ECC"/>
    <w:rsid w:val="00AC4304"/>
    <w:rsid w:val="00AC6759"/>
    <w:rsid w:val="00AD1D33"/>
    <w:rsid w:val="00AD2B30"/>
    <w:rsid w:val="00AD70C6"/>
    <w:rsid w:val="00AE062B"/>
    <w:rsid w:val="00AE2B71"/>
    <w:rsid w:val="00AF1CC7"/>
    <w:rsid w:val="00AF7A05"/>
    <w:rsid w:val="00B000BC"/>
    <w:rsid w:val="00B055E5"/>
    <w:rsid w:val="00B05691"/>
    <w:rsid w:val="00B10435"/>
    <w:rsid w:val="00B1286A"/>
    <w:rsid w:val="00B20221"/>
    <w:rsid w:val="00B21017"/>
    <w:rsid w:val="00B21FF4"/>
    <w:rsid w:val="00B24471"/>
    <w:rsid w:val="00B30E65"/>
    <w:rsid w:val="00B31107"/>
    <w:rsid w:val="00B32AB6"/>
    <w:rsid w:val="00B36D9C"/>
    <w:rsid w:val="00B370D5"/>
    <w:rsid w:val="00B42063"/>
    <w:rsid w:val="00B443F8"/>
    <w:rsid w:val="00B44995"/>
    <w:rsid w:val="00B46FA2"/>
    <w:rsid w:val="00B529E3"/>
    <w:rsid w:val="00B678C1"/>
    <w:rsid w:val="00B71443"/>
    <w:rsid w:val="00B71F40"/>
    <w:rsid w:val="00B720B6"/>
    <w:rsid w:val="00B74FB6"/>
    <w:rsid w:val="00B802E0"/>
    <w:rsid w:val="00B83AAB"/>
    <w:rsid w:val="00B83D0D"/>
    <w:rsid w:val="00B8412B"/>
    <w:rsid w:val="00B87BA5"/>
    <w:rsid w:val="00B92487"/>
    <w:rsid w:val="00BA13B6"/>
    <w:rsid w:val="00BA188E"/>
    <w:rsid w:val="00BA4242"/>
    <w:rsid w:val="00BA4DFE"/>
    <w:rsid w:val="00BA557F"/>
    <w:rsid w:val="00BA77B8"/>
    <w:rsid w:val="00BA7AD5"/>
    <w:rsid w:val="00BB121F"/>
    <w:rsid w:val="00BB1E66"/>
    <w:rsid w:val="00BB34BD"/>
    <w:rsid w:val="00BB3FEB"/>
    <w:rsid w:val="00BB61A6"/>
    <w:rsid w:val="00BB6E55"/>
    <w:rsid w:val="00BC0B24"/>
    <w:rsid w:val="00BC36FE"/>
    <w:rsid w:val="00BD122A"/>
    <w:rsid w:val="00BD340F"/>
    <w:rsid w:val="00BD4B35"/>
    <w:rsid w:val="00BD61EA"/>
    <w:rsid w:val="00BE0B67"/>
    <w:rsid w:val="00BE265F"/>
    <w:rsid w:val="00BE52DA"/>
    <w:rsid w:val="00BE6B8F"/>
    <w:rsid w:val="00BF0A44"/>
    <w:rsid w:val="00BF409C"/>
    <w:rsid w:val="00BF5201"/>
    <w:rsid w:val="00BF57FE"/>
    <w:rsid w:val="00BF5D35"/>
    <w:rsid w:val="00BF7570"/>
    <w:rsid w:val="00C00931"/>
    <w:rsid w:val="00C010BE"/>
    <w:rsid w:val="00C05E2D"/>
    <w:rsid w:val="00C071FA"/>
    <w:rsid w:val="00C13B1B"/>
    <w:rsid w:val="00C1426F"/>
    <w:rsid w:val="00C1705A"/>
    <w:rsid w:val="00C21702"/>
    <w:rsid w:val="00C30F0A"/>
    <w:rsid w:val="00C32CAB"/>
    <w:rsid w:val="00C32CB5"/>
    <w:rsid w:val="00C32D23"/>
    <w:rsid w:val="00C3345A"/>
    <w:rsid w:val="00C35EBF"/>
    <w:rsid w:val="00C407B9"/>
    <w:rsid w:val="00C42B4A"/>
    <w:rsid w:val="00C42EF2"/>
    <w:rsid w:val="00C44B3F"/>
    <w:rsid w:val="00C4651D"/>
    <w:rsid w:val="00C46973"/>
    <w:rsid w:val="00C469B3"/>
    <w:rsid w:val="00C46D5B"/>
    <w:rsid w:val="00C4713A"/>
    <w:rsid w:val="00C512E0"/>
    <w:rsid w:val="00C52FE9"/>
    <w:rsid w:val="00C54231"/>
    <w:rsid w:val="00C556C2"/>
    <w:rsid w:val="00C56E3A"/>
    <w:rsid w:val="00C61FFA"/>
    <w:rsid w:val="00C63ABB"/>
    <w:rsid w:val="00C73026"/>
    <w:rsid w:val="00C838C5"/>
    <w:rsid w:val="00C84F89"/>
    <w:rsid w:val="00C87297"/>
    <w:rsid w:val="00C916E9"/>
    <w:rsid w:val="00C91E06"/>
    <w:rsid w:val="00C922CB"/>
    <w:rsid w:val="00C97DFF"/>
    <w:rsid w:val="00CA42E2"/>
    <w:rsid w:val="00CB1143"/>
    <w:rsid w:val="00CB4B86"/>
    <w:rsid w:val="00CB70D3"/>
    <w:rsid w:val="00CC0B7D"/>
    <w:rsid w:val="00CC30D9"/>
    <w:rsid w:val="00CD0F36"/>
    <w:rsid w:val="00CD6916"/>
    <w:rsid w:val="00CD6AC4"/>
    <w:rsid w:val="00CE0E9C"/>
    <w:rsid w:val="00CE0F80"/>
    <w:rsid w:val="00CE4CFB"/>
    <w:rsid w:val="00CE4EE3"/>
    <w:rsid w:val="00CE7361"/>
    <w:rsid w:val="00CF271E"/>
    <w:rsid w:val="00CF485F"/>
    <w:rsid w:val="00CF5FF3"/>
    <w:rsid w:val="00D022F1"/>
    <w:rsid w:val="00D02543"/>
    <w:rsid w:val="00D03AE6"/>
    <w:rsid w:val="00D04EE4"/>
    <w:rsid w:val="00D13255"/>
    <w:rsid w:val="00D15047"/>
    <w:rsid w:val="00D1740C"/>
    <w:rsid w:val="00D20ACC"/>
    <w:rsid w:val="00D23C67"/>
    <w:rsid w:val="00D255F4"/>
    <w:rsid w:val="00D25789"/>
    <w:rsid w:val="00D25F8F"/>
    <w:rsid w:val="00D26774"/>
    <w:rsid w:val="00D30261"/>
    <w:rsid w:val="00D316F8"/>
    <w:rsid w:val="00D32105"/>
    <w:rsid w:val="00D37394"/>
    <w:rsid w:val="00D4177B"/>
    <w:rsid w:val="00D41BB0"/>
    <w:rsid w:val="00D506C1"/>
    <w:rsid w:val="00D519E7"/>
    <w:rsid w:val="00D5724E"/>
    <w:rsid w:val="00D57A63"/>
    <w:rsid w:val="00D60424"/>
    <w:rsid w:val="00D60CBD"/>
    <w:rsid w:val="00D633B3"/>
    <w:rsid w:val="00D64984"/>
    <w:rsid w:val="00D708E1"/>
    <w:rsid w:val="00D72972"/>
    <w:rsid w:val="00D77703"/>
    <w:rsid w:val="00D77B5A"/>
    <w:rsid w:val="00D80CC4"/>
    <w:rsid w:val="00D80E85"/>
    <w:rsid w:val="00D82CD6"/>
    <w:rsid w:val="00D840DD"/>
    <w:rsid w:val="00D87275"/>
    <w:rsid w:val="00D90606"/>
    <w:rsid w:val="00D92388"/>
    <w:rsid w:val="00D92BAF"/>
    <w:rsid w:val="00D92EE5"/>
    <w:rsid w:val="00D967F9"/>
    <w:rsid w:val="00D9748D"/>
    <w:rsid w:val="00DA0F0B"/>
    <w:rsid w:val="00DA296D"/>
    <w:rsid w:val="00DA2998"/>
    <w:rsid w:val="00DA3615"/>
    <w:rsid w:val="00DB07CF"/>
    <w:rsid w:val="00DB18D3"/>
    <w:rsid w:val="00DB425C"/>
    <w:rsid w:val="00DB611D"/>
    <w:rsid w:val="00DB7E04"/>
    <w:rsid w:val="00DC4250"/>
    <w:rsid w:val="00DC5AEC"/>
    <w:rsid w:val="00DC5E2C"/>
    <w:rsid w:val="00DD23BA"/>
    <w:rsid w:val="00DD3E09"/>
    <w:rsid w:val="00DD5657"/>
    <w:rsid w:val="00DE0967"/>
    <w:rsid w:val="00DE0E58"/>
    <w:rsid w:val="00DE238B"/>
    <w:rsid w:val="00DE4905"/>
    <w:rsid w:val="00DF1175"/>
    <w:rsid w:val="00DF3B26"/>
    <w:rsid w:val="00DF3D72"/>
    <w:rsid w:val="00DF424E"/>
    <w:rsid w:val="00DF54D3"/>
    <w:rsid w:val="00E0268F"/>
    <w:rsid w:val="00E04AB3"/>
    <w:rsid w:val="00E13AD9"/>
    <w:rsid w:val="00E167C6"/>
    <w:rsid w:val="00E16E30"/>
    <w:rsid w:val="00E221DB"/>
    <w:rsid w:val="00E22A9C"/>
    <w:rsid w:val="00E240BD"/>
    <w:rsid w:val="00E261F9"/>
    <w:rsid w:val="00E27CFF"/>
    <w:rsid w:val="00E3358E"/>
    <w:rsid w:val="00E33B32"/>
    <w:rsid w:val="00E33C2F"/>
    <w:rsid w:val="00E34198"/>
    <w:rsid w:val="00E34F15"/>
    <w:rsid w:val="00E3650E"/>
    <w:rsid w:val="00E371B4"/>
    <w:rsid w:val="00E40680"/>
    <w:rsid w:val="00E4433B"/>
    <w:rsid w:val="00E454E4"/>
    <w:rsid w:val="00E46B91"/>
    <w:rsid w:val="00E46DFB"/>
    <w:rsid w:val="00E472AA"/>
    <w:rsid w:val="00E5258A"/>
    <w:rsid w:val="00E535C9"/>
    <w:rsid w:val="00E53E47"/>
    <w:rsid w:val="00E55189"/>
    <w:rsid w:val="00E56903"/>
    <w:rsid w:val="00E602C7"/>
    <w:rsid w:val="00E609CE"/>
    <w:rsid w:val="00E6110F"/>
    <w:rsid w:val="00E63490"/>
    <w:rsid w:val="00E64037"/>
    <w:rsid w:val="00E64255"/>
    <w:rsid w:val="00E64D63"/>
    <w:rsid w:val="00E7053C"/>
    <w:rsid w:val="00E7105D"/>
    <w:rsid w:val="00E8236F"/>
    <w:rsid w:val="00E83AB1"/>
    <w:rsid w:val="00E85A96"/>
    <w:rsid w:val="00E8755F"/>
    <w:rsid w:val="00E87EC0"/>
    <w:rsid w:val="00E92B76"/>
    <w:rsid w:val="00E92E8A"/>
    <w:rsid w:val="00E96768"/>
    <w:rsid w:val="00EA027B"/>
    <w:rsid w:val="00EA0A8E"/>
    <w:rsid w:val="00EA2802"/>
    <w:rsid w:val="00EA3165"/>
    <w:rsid w:val="00EA3250"/>
    <w:rsid w:val="00EA3C11"/>
    <w:rsid w:val="00EA4E3B"/>
    <w:rsid w:val="00EA71F9"/>
    <w:rsid w:val="00EA7BBC"/>
    <w:rsid w:val="00EB0587"/>
    <w:rsid w:val="00EB0EB1"/>
    <w:rsid w:val="00EB41B7"/>
    <w:rsid w:val="00EB6887"/>
    <w:rsid w:val="00EB7517"/>
    <w:rsid w:val="00EC1571"/>
    <w:rsid w:val="00EC2C5A"/>
    <w:rsid w:val="00EC38A8"/>
    <w:rsid w:val="00EC6689"/>
    <w:rsid w:val="00EC77B3"/>
    <w:rsid w:val="00ED0A68"/>
    <w:rsid w:val="00ED157D"/>
    <w:rsid w:val="00ED36B9"/>
    <w:rsid w:val="00ED4314"/>
    <w:rsid w:val="00EE01F1"/>
    <w:rsid w:val="00EE16EF"/>
    <w:rsid w:val="00EE3539"/>
    <w:rsid w:val="00EE3650"/>
    <w:rsid w:val="00EE3E19"/>
    <w:rsid w:val="00EE7F7F"/>
    <w:rsid w:val="00EF2862"/>
    <w:rsid w:val="00EF3683"/>
    <w:rsid w:val="00F01483"/>
    <w:rsid w:val="00F03897"/>
    <w:rsid w:val="00F11004"/>
    <w:rsid w:val="00F12983"/>
    <w:rsid w:val="00F137D1"/>
    <w:rsid w:val="00F1595F"/>
    <w:rsid w:val="00F21362"/>
    <w:rsid w:val="00F21B02"/>
    <w:rsid w:val="00F234F7"/>
    <w:rsid w:val="00F23E65"/>
    <w:rsid w:val="00F25BF0"/>
    <w:rsid w:val="00F27B77"/>
    <w:rsid w:val="00F314EF"/>
    <w:rsid w:val="00F329EB"/>
    <w:rsid w:val="00F32D69"/>
    <w:rsid w:val="00F36218"/>
    <w:rsid w:val="00F3622F"/>
    <w:rsid w:val="00F42196"/>
    <w:rsid w:val="00F42234"/>
    <w:rsid w:val="00F53672"/>
    <w:rsid w:val="00F53C73"/>
    <w:rsid w:val="00F54E2C"/>
    <w:rsid w:val="00F571D8"/>
    <w:rsid w:val="00F72927"/>
    <w:rsid w:val="00F72BEF"/>
    <w:rsid w:val="00F73241"/>
    <w:rsid w:val="00F74EDE"/>
    <w:rsid w:val="00F76E80"/>
    <w:rsid w:val="00F80FD3"/>
    <w:rsid w:val="00F81674"/>
    <w:rsid w:val="00F84830"/>
    <w:rsid w:val="00F85B68"/>
    <w:rsid w:val="00F87518"/>
    <w:rsid w:val="00F87E11"/>
    <w:rsid w:val="00F90A26"/>
    <w:rsid w:val="00F91B92"/>
    <w:rsid w:val="00F96F33"/>
    <w:rsid w:val="00FA4998"/>
    <w:rsid w:val="00FA58DD"/>
    <w:rsid w:val="00FA5D04"/>
    <w:rsid w:val="00FB0299"/>
    <w:rsid w:val="00FB5BF1"/>
    <w:rsid w:val="00FC0DAC"/>
    <w:rsid w:val="00FC28EC"/>
    <w:rsid w:val="00FC3ED6"/>
    <w:rsid w:val="00FD0485"/>
    <w:rsid w:val="00FD0BA4"/>
    <w:rsid w:val="00FD36DA"/>
    <w:rsid w:val="00FD40A8"/>
    <w:rsid w:val="00FD6A32"/>
    <w:rsid w:val="00FD70B9"/>
    <w:rsid w:val="00FE0135"/>
    <w:rsid w:val="00FE0D54"/>
    <w:rsid w:val="00FE28FF"/>
    <w:rsid w:val="00FE583E"/>
    <w:rsid w:val="00FE7497"/>
    <w:rsid w:val="00FF102C"/>
    <w:rsid w:val="00FF3463"/>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AC9F-6408-44F0-81FD-CAE637EE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2002</Words>
  <Characters>11412</Characters>
  <Application>Microsoft Office Word</Application>
  <DocSecurity>0</DocSecurity>
  <Lines>95</Lines>
  <Paragraphs>26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51</cp:revision>
  <cp:lastPrinted>2021-10-03T08:31:00Z</cp:lastPrinted>
  <dcterms:created xsi:type="dcterms:W3CDTF">2021-03-30T02:46:00Z</dcterms:created>
  <dcterms:modified xsi:type="dcterms:W3CDTF">2022-10-20T14:04:00Z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