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FF102C" w:rsidRDefault="00FF102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FF102C" w:rsidRDefault="00FF102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5F08F7">
        <w:rPr>
          <w:rFonts w:cs="Arial"/>
          <w:b/>
          <w:sz w:val="36"/>
          <w:szCs w:val="36"/>
          <w:lang w:val="pt-BR"/>
        </w:rPr>
        <w:t>YYYY</w:t>
      </w:r>
      <w:r w:rsidR="00D834D0">
        <w:rPr>
          <w:rFonts w:cs="Arial"/>
          <w:b/>
          <w:sz w:val="36"/>
          <w:szCs w:val="36"/>
          <w:lang w:val="pt-BR"/>
        </w:rPr>
        <w:t>-</w:t>
      </w:r>
      <w:r w:rsidR="00253747">
        <w:rPr>
          <w:rFonts w:cs="Arial"/>
          <w:b/>
          <w:sz w:val="36"/>
          <w:szCs w:val="36"/>
          <w:lang w:val="pt-BR"/>
        </w:rPr>
        <w:t>3</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3A58F9" w:rsidP="00415EDA">
      <w:pPr>
        <w:spacing w:before="480" w:after="120"/>
        <w:rPr>
          <w:rFonts w:cs="Arial"/>
          <w:b/>
          <w:sz w:val="36"/>
          <w:szCs w:val="36"/>
          <w:lang w:val="pt-BR"/>
        </w:rPr>
      </w:pPr>
      <w:r>
        <w:rPr>
          <w:rFonts w:cs="Arial"/>
          <w:b/>
          <w:sz w:val="36"/>
          <w:szCs w:val="36"/>
          <w:lang w:val="pt-BR"/>
        </w:rPr>
        <w:t>ĐÁ NHÂN TẠO</w:t>
      </w:r>
      <w:r w:rsidR="00253747" w:rsidRPr="00253747">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AB520E">
      <w:pPr>
        <w:spacing w:before="240" w:after="120"/>
        <w:rPr>
          <w:rFonts w:cs="Arial"/>
          <w:b/>
          <w:sz w:val="36"/>
          <w:szCs w:val="36"/>
          <w:lang w:val="pt-BR"/>
        </w:rPr>
      </w:pPr>
      <w:r>
        <w:rPr>
          <w:rFonts w:cs="Arial"/>
          <w:b/>
          <w:sz w:val="36"/>
          <w:szCs w:val="36"/>
          <w:lang w:val="pt-BR"/>
        </w:rPr>
        <w:t xml:space="preserve">PHẦN </w:t>
      </w:r>
      <w:r w:rsidR="00253747">
        <w:rPr>
          <w:rFonts w:cs="Arial"/>
          <w:b/>
          <w:sz w:val="36"/>
          <w:szCs w:val="36"/>
          <w:lang w:val="pt-BR"/>
        </w:rPr>
        <w:t>3</w:t>
      </w:r>
      <w:r>
        <w:rPr>
          <w:rFonts w:cs="Arial"/>
          <w:b/>
          <w:sz w:val="36"/>
          <w:szCs w:val="36"/>
          <w:lang w:val="pt-BR"/>
        </w:rPr>
        <w:t xml:space="preserve">: XÁC ĐỊNH </w:t>
      </w:r>
      <w:r w:rsidR="00C436AC">
        <w:rPr>
          <w:rFonts w:cs="Arial"/>
          <w:b/>
          <w:sz w:val="36"/>
          <w:szCs w:val="36"/>
          <w:lang w:val="pt-BR"/>
        </w:rPr>
        <w:t>ĐỘ CHỊU MÀI MÒN</w:t>
      </w:r>
      <w:r>
        <w:rPr>
          <w:rFonts w:cs="Arial"/>
          <w:b/>
          <w:sz w:val="36"/>
          <w:szCs w:val="36"/>
          <w:lang w:val="pt-BR"/>
        </w:rPr>
        <w:t xml:space="preserve"> </w:t>
      </w:r>
    </w:p>
    <w:p w:rsidR="00AB520E" w:rsidRPr="003F5CE4" w:rsidRDefault="001B1942" w:rsidP="00AB520E">
      <w:pPr>
        <w:spacing w:before="360"/>
        <w:rPr>
          <w:rFonts w:cs="Arial"/>
          <w:b/>
          <w:i/>
          <w:sz w:val="24"/>
          <w:szCs w:val="24"/>
        </w:rPr>
      </w:pPr>
      <w:r w:rsidRPr="003F5CE4">
        <w:rPr>
          <w:rFonts w:cs="Arial"/>
          <w:b/>
          <w:i/>
          <w:sz w:val="24"/>
          <w:szCs w:val="24"/>
        </w:rPr>
        <w:t>Agglomerated stone — Test Methods</w:t>
      </w:r>
    </w:p>
    <w:p w:rsidR="005F204C" w:rsidRPr="003F5CE4" w:rsidRDefault="00415EDA" w:rsidP="00AB520E">
      <w:pPr>
        <w:spacing w:before="120"/>
        <w:rPr>
          <w:rFonts w:cs="Arial"/>
          <w:b/>
          <w:i/>
          <w:sz w:val="24"/>
          <w:szCs w:val="24"/>
        </w:rPr>
      </w:pPr>
      <w:r w:rsidRPr="003F5CE4">
        <w:rPr>
          <w:rFonts w:cs="Arial"/>
          <w:b/>
          <w:i/>
          <w:sz w:val="24"/>
          <w:szCs w:val="24"/>
        </w:rPr>
        <w:t xml:space="preserve">Part </w:t>
      </w:r>
      <w:r w:rsidR="00253747" w:rsidRPr="003F5CE4">
        <w:rPr>
          <w:rFonts w:cs="Arial"/>
          <w:b/>
          <w:i/>
          <w:sz w:val="24"/>
          <w:szCs w:val="24"/>
        </w:rPr>
        <w:t>3</w:t>
      </w:r>
      <w:r w:rsidRPr="003F5CE4">
        <w:rPr>
          <w:rFonts w:cs="Arial"/>
          <w:b/>
          <w:i/>
          <w:sz w:val="24"/>
          <w:szCs w:val="24"/>
        </w:rPr>
        <w:t>:</w:t>
      </w:r>
      <w:r w:rsidR="008A72A7" w:rsidRPr="003F5CE4">
        <w:rPr>
          <w:rFonts w:cs="Arial"/>
          <w:b/>
          <w:i/>
          <w:sz w:val="24"/>
          <w:szCs w:val="24"/>
        </w:rPr>
        <w:t xml:space="preserve"> </w:t>
      </w:r>
      <w:r w:rsidR="00AB520E" w:rsidRPr="003F5CE4">
        <w:rPr>
          <w:rFonts w:cs="Arial"/>
          <w:b/>
          <w:i/>
          <w:sz w:val="24"/>
          <w:szCs w:val="24"/>
        </w:rPr>
        <w:t>Determination of the abrasion resistance</w:t>
      </w:r>
    </w:p>
    <w:p w:rsidR="005F204C" w:rsidRPr="003F5CE4" w:rsidRDefault="005F204C" w:rsidP="005F204C">
      <w:pPr>
        <w:outlineLvl w:val="0"/>
        <w:rPr>
          <w:rFonts w:cs="Arial"/>
          <w:b/>
          <w:bCs/>
          <w:color w:val="000000"/>
          <w:kern w:val="28"/>
          <w:sz w:val="24"/>
          <w:szCs w:val="24"/>
        </w:rPr>
      </w:pPr>
    </w:p>
    <w:p w:rsidR="005F204C" w:rsidRPr="003F5CE4" w:rsidRDefault="005F204C" w:rsidP="005F204C">
      <w:pPr>
        <w:outlineLvl w:val="0"/>
        <w:rPr>
          <w:rFonts w:cs="Arial"/>
          <w:b/>
          <w:bCs/>
          <w:color w:val="000000"/>
          <w:kern w:val="28"/>
          <w:sz w:val="24"/>
          <w:szCs w:val="24"/>
        </w:rPr>
      </w:pPr>
    </w:p>
    <w:p w:rsidR="005F204C" w:rsidRPr="003F5CE4" w:rsidRDefault="005F204C" w:rsidP="005F204C">
      <w:pPr>
        <w:outlineLvl w:val="0"/>
        <w:rPr>
          <w:rFonts w:cs="Arial"/>
          <w:b/>
          <w:bCs/>
          <w:color w:val="000000"/>
          <w:kern w:val="28"/>
          <w:sz w:val="24"/>
          <w:szCs w:val="24"/>
        </w:rPr>
      </w:pPr>
    </w:p>
    <w:p w:rsidR="00415EDA" w:rsidRPr="003F5CE4" w:rsidRDefault="00415EDA" w:rsidP="005F204C">
      <w:pPr>
        <w:outlineLvl w:val="0"/>
        <w:rPr>
          <w:rFonts w:cs="Arial"/>
          <w:b/>
          <w:bCs/>
          <w:color w:val="000000"/>
          <w:kern w:val="28"/>
          <w:sz w:val="24"/>
          <w:szCs w:val="24"/>
        </w:rPr>
      </w:pPr>
    </w:p>
    <w:p w:rsidR="007431B6" w:rsidRPr="003F5CE4" w:rsidRDefault="007431B6" w:rsidP="005F204C">
      <w:pPr>
        <w:spacing w:after="240"/>
        <w:outlineLvl w:val="0"/>
        <w:rPr>
          <w:rFonts w:cs="Arial"/>
          <w:b/>
          <w:bCs/>
          <w:color w:val="000000"/>
          <w:kern w:val="28"/>
          <w:sz w:val="24"/>
          <w:szCs w:val="24"/>
        </w:rPr>
      </w:pPr>
    </w:p>
    <w:p w:rsidR="005F204C" w:rsidRPr="003F5CE4" w:rsidRDefault="005F204C" w:rsidP="005F204C">
      <w:pPr>
        <w:spacing w:after="240"/>
        <w:outlineLvl w:val="0"/>
        <w:rPr>
          <w:rFonts w:cs="Arial"/>
          <w:b/>
          <w:bCs/>
          <w:color w:val="000000"/>
          <w:kern w:val="28"/>
          <w:sz w:val="24"/>
          <w:szCs w:val="24"/>
        </w:rPr>
      </w:pPr>
      <w:r w:rsidRPr="003F5CE4">
        <w:rPr>
          <w:rFonts w:cs="Arial"/>
          <w:b/>
          <w:bCs/>
          <w:color w:val="000000"/>
          <w:kern w:val="28"/>
          <w:sz w:val="24"/>
          <w:szCs w:val="24"/>
        </w:rPr>
        <w:br/>
      </w:r>
    </w:p>
    <w:p w:rsidR="005F204C" w:rsidRPr="003F5CE4" w:rsidRDefault="005F204C" w:rsidP="005F204C">
      <w:pPr>
        <w:spacing w:after="240"/>
        <w:outlineLvl w:val="0"/>
        <w:rPr>
          <w:rFonts w:cs="Arial"/>
          <w:b/>
          <w:bCs/>
          <w:color w:val="000000"/>
          <w:kern w:val="28"/>
          <w:sz w:val="24"/>
          <w:szCs w:val="24"/>
        </w:rPr>
      </w:pPr>
      <w:r w:rsidRPr="003F5CE4">
        <w:rPr>
          <w:rFonts w:cs="Arial"/>
          <w:b/>
          <w:bCs/>
          <w:color w:val="000000"/>
          <w:kern w:val="28"/>
          <w:sz w:val="24"/>
          <w:szCs w:val="24"/>
        </w:rPr>
        <w:t xml:space="preserve">HÀ  NỘI </w:t>
      </w:r>
      <w:r w:rsidRPr="003F5CE4">
        <w:rPr>
          <w:rFonts w:cs="Arial"/>
          <w:b/>
          <w:bCs/>
          <w:color w:val="000000"/>
          <w:kern w:val="28"/>
          <w:sz w:val="24"/>
          <w:szCs w:val="24"/>
        </w:rPr>
        <w:sym w:font="Symbol" w:char="F02D"/>
      </w:r>
      <w:r w:rsidR="008A72A7" w:rsidRPr="003F5CE4">
        <w:rPr>
          <w:rFonts w:cs="Arial"/>
          <w:b/>
          <w:bCs/>
          <w:color w:val="000000"/>
          <w:kern w:val="28"/>
          <w:sz w:val="24"/>
          <w:szCs w:val="24"/>
        </w:rPr>
        <w:t xml:space="preserve"> 202</w:t>
      </w:r>
      <w:r w:rsidR="001605B4">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FF102C" w:rsidRDefault="00FF102C" w:rsidP="005F204C">
                            <w:pPr>
                              <w:ind w:left="180"/>
                            </w:pPr>
                          </w:p>
                          <w:p w:rsidR="00FF102C" w:rsidRDefault="00FF102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FF102C" w:rsidRDefault="00FF102C" w:rsidP="005F204C">
                      <w:pPr>
                        <w:ind w:left="180"/>
                      </w:pPr>
                    </w:p>
                    <w:p w:rsidR="00FF102C" w:rsidRDefault="00FF102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5F08F7">
        <w:rPr>
          <w:rFonts w:eastAsia="Times New Roman"/>
          <w:b/>
        </w:rPr>
        <w:t>YYYY</w:t>
      </w:r>
      <w:r w:rsidR="00D834D0">
        <w:rPr>
          <w:rFonts w:eastAsia="Times New Roman"/>
          <w:b/>
        </w:rPr>
        <w:t>-</w:t>
      </w:r>
      <w:r w:rsidR="00253747">
        <w:rPr>
          <w:rFonts w:eastAsia="Times New Roman"/>
          <w:b/>
        </w:rPr>
        <w:t>3</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AB520E">
        <w:rPr>
          <w:rFonts w:eastAsia="Times New Roman"/>
        </w:rPr>
        <w:t>4</w:t>
      </w:r>
      <w:r w:rsidR="005D7574">
        <w:rPr>
          <w:rFonts w:eastAsia="Times New Roman"/>
        </w:rPr>
        <w:t>:201</w:t>
      </w:r>
      <w:r w:rsidR="00AB520E">
        <w:rPr>
          <w:rFonts w:eastAsia="Times New Roman"/>
        </w:rPr>
        <w:t>2</w:t>
      </w:r>
    </w:p>
    <w:p w:rsidR="00F11004" w:rsidRDefault="00F11004" w:rsidP="00C42EF2">
      <w:pPr>
        <w:spacing w:after="120" w:line="360" w:lineRule="auto"/>
        <w:ind w:right="28"/>
        <w:jc w:val="both"/>
        <w:rPr>
          <w:rFonts w:eastAsia="Times New Roman"/>
        </w:rPr>
      </w:pPr>
      <w:r>
        <w:rPr>
          <w:rFonts w:eastAsia="Times New Roman"/>
          <w:b/>
        </w:rPr>
        <w:t xml:space="preserve">TCVN </w:t>
      </w:r>
      <w:r w:rsidR="005F08F7">
        <w:rPr>
          <w:rFonts w:eastAsia="Times New Roman"/>
          <w:b/>
        </w:rPr>
        <w:t>YYYY</w:t>
      </w:r>
      <w:r w:rsidR="00D834D0">
        <w:rPr>
          <w:rFonts w:eastAsia="Times New Roman"/>
          <w:b/>
        </w:rPr>
        <w:t>-</w:t>
      </w:r>
      <w:r w:rsidR="00253747">
        <w:rPr>
          <w:rFonts w:eastAsia="Times New Roman"/>
          <w:b/>
        </w:rPr>
        <w:t>3</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D44A6C" w:rsidRDefault="00D44A6C" w:rsidP="00D44A6C">
      <w:pPr>
        <w:spacing w:after="120" w:line="360" w:lineRule="auto"/>
        <w:ind w:right="28"/>
        <w:jc w:val="both"/>
        <w:rPr>
          <w:rFonts w:eastAsia="Times New Roman"/>
        </w:rPr>
      </w:pPr>
      <w:r>
        <w:rPr>
          <w:rFonts w:eastAsia="Times New Roman"/>
        </w:rPr>
        <w:t xml:space="preserve">Phần tiêu chuẩn TCVN </w:t>
      </w:r>
      <w:r w:rsidR="005F08F7">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D44A6C" w:rsidRDefault="00D44A6C" w:rsidP="00D44A6C">
      <w:pPr>
        <w:spacing w:after="120" w:line="360" w:lineRule="auto"/>
        <w:ind w:right="28"/>
        <w:jc w:val="both"/>
        <w:rPr>
          <w:rFonts w:eastAsia="Times New Roman"/>
          <w:i/>
        </w:rPr>
      </w:pPr>
      <w:r>
        <w:rPr>
          <w:rFonts w:eastAsia="Times New Roman"/>
        </w:rPr>
        <w:t xml:space="preserve">- TCVN </w:t>
      </w:r>
      <w:r w:rsidR="005F08F7">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D44A6C" w:rsidRPr="00A620E6" w:rsidRDefault="00D44A6C" w:rsidP="00C42EF2">
      <w:pPr>
        <w:spacing w:after="120" w:line="360" w:lineRule="auto"/>
        <w:ind w:right="28"/>
        <w:jc w:val="both"/>
        <w:rPr>
          <w:rFonts w:eastAsia="Times New Roman"/>
          <w:b/>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C53572">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5F08F7">
              <w:rPr>
                <w:rFonts w:eastAsia="Times New Roman"/>
                <w:b/>
                <w:sz w:val="28"/>
                <w:szCs w:val="28"/>
              </w:rPr>
              <w:t>YYYY</w:t>
            </w:r>
            <w:r w:rsidR="00D834D0">
              <w:rPr>
                <w:rFonts w:eastAsia="Times New Roman"/>
                <w:b/>
                <w:sz w:val="28"/>
                <w:szCs w:val="28"/>
              </w:rPr>
              <w:t>-</w:t>
            </w:r>
            <w:r w:rsidR="00253747">
              <w:rPr>
                <w:rFonts w:eastAsia="Times New Roman"/>
                <w:b/>
                <w:sz w:val="28"/>
                <w:szCs w:val="28"/>
              </w:rPr>
              <w:t>3</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Default="003A58F9"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253747" w:rsidRPr="00253747">
        <w:rPr>
          <w:b/>
          <w:sz w:val="32"/>
          <w:szCs w:val="32"/>
        </w:rPr>
        <w:t xml:space="preserve"> – Phương pháp thử</w:t>
      </w:r>
      <w:r w:rsidR="00407407">
        <w:rPr>
          <w:b/>
          <w:sz w:val="32"/>
          <w:szCs w:val="32"/>
        </w:rPr>
        <w:t xml:space="preserve"> </w:t>
      </w:r>
    </w:p>
    <w:p w:rsidR="00F96F33" w:rsidRDefault="00407407"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P</w:t>
      </w:r>
      <w:r w:rsidRPr="00407407">
        <w:rPr>
          <w:b/>
          <w:sz w:val="32"/>
          <w:szCs w:val="32"/>
        </w:rPr>
        <w:t xml:space="preserve">hần </w:t>
      </w:r>
      <w:r w:rsidR="00253747">
        <w:rPr>
          <w:b/>
          <w:sz w:val="32"/>
          <w:szCs w:val="32"/>
        </w:rPr>
        <w:t>3</w:t>
      </w:r>
      <w:r w:rsidRPr="00407407">
        <w:rPr>
          <w:b/>
          <w:sz w:val="32"/>
          <w:szCs w:val="32"/>
        </w:rPr>
        <w:t xml:space="preserve">: </w:t>
      </w:r>
      <w:r w:rsidR="00666B4C">
        <w:rPr>
          <w:b/>
          <w:sz w:val="32"/>
          <w:szCs w:val="32"/>
        </w:rPr>
        <w:t xml:space="preserve">Xác định </w:t>
      </w:r>
      <w:r w:rsidR="00C436AC">
        <w:rPr>
          <w:b/>
          <w:sz w:val="32"/>
          <w:szCs w:val="32"/>
        </w:rPr>
        <w:t>độ chịu mài mòn</w:t>
      </w:r>
      <w:r>
        <w:rPr>
          <w:b/>
          <w:sz w:val="32"/>
          <w:szCs w:val="32"/>
        </w:rPr>
        <w:t xml:space="preserve"> </w:t>
      </w:r>
    </w:p>
    <w:p w:rsidR="00407407" w:rsidRPr="00407407" w:rsidRDefault="001B1942"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1B1942">
        <w:rPr>
          <w:rFonts w:eastAsia="Times New Roman"/>
          <w:i/>
          <w:sz w:val="24"/>
          <w:szCs w:val="24"/>
        </w:rPr>
        <w:t>Agglomerated stone — Test Methods</w:t>
      </w:r>
    </w:p>
    <w:p w:rsidR="008133EB" w:rsidRPr="00857AFF" w:rsidRDefault="00AB520E"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AB520E">
        <w:rPr>
          <w:rFonts w:eastAsia="Times New Roman"/>
          <w:i/>
          <w:sz w:val="24"/>
          <w:szCs w:val="24"/>
        </w:rPr>
        <w:t xml:space="preserve">Part </w:t>
      </w:r>
      <w:r w:rsidR="00253747">
        <w:rPr>
          <w:rFonts w:eastAsia="Times New Roman"/>
          <w:i/>
          <w:sz w:val="24"/>
          <w:szCs w:val="24"/>
        </w:rPr>
        <w:t>3</w:t>
      </w:r>
      <w:r w:rsidRPr="00AB520E">
        <w:rPr>
          <w:rFonts w:eastAsia="Times New Roman"/>
          <w:i/>
          <w:sz w:val="24"/>
          <w:szCs w:val="24"/>
        </w:rPr>
        <w:t>: Determination of the abrasion resistance</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FD70B9"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FD70B9">
        <w:rPr>
          <w:rFonts w:eastAsia="Times New Roman"/>
          <w:b/>
          <w:sz w:val="24"/>
          <w:szCs w:val="24"/>
        </w:rPr>
        <w:t>1  Phạm vi áp dụng</w:t>
      </w:r>
    </w:p>
    <w:p w:rsidR="000B7214" w:rsidRDefault="000B7214" w:rsidP="000E5AC4">
      <w:pPr>
        <w:autoSpaceDE w:val="0"/>
        <w:autoSpaceDN w:val="0"/>
        <w:adjustRightInd w:val="0"/>
        <w:spacing w:before="120" w:after="120" w:line="340" w:lineRule="exact"/>
        <w:jc w:val="both"/>
        <w:rPr>
          <w:rFonts w:eastAsia="Times New Roman"/>
          <w:szCs w:val="20"/>
        </w:rPr>
      </w:pPr>
      <w:r w:rsidRPr="00637DE6">
        <w:rPr>
          <w:rFonts w:eastAsia="Times New Roman"/>
          <w:szCs w:val="20"/>
        </w:rPr>
        <w:t xml:space="preserve">Tiêu chuẩn này </w:t>
      </w:r>
      <w:r w:rsidR="00156808">
        <w:rPr>
          <w:rFonts w:eastAsia="Times New Roman"/>
          <w:szCs w:val="20"/>
        </w:rPr>
        <w:t xml:space="preserve">quy định </w:t>
      </w:r>
      <w:r w:rsidR="00C52FE9" w:rsidRPr="00C52FE9">
        <w:rPr>
          <w:rFonts w:eastAsia="Times New Roman"/>
          <w:szCs w:val="20"/>
        </w:rPr>
        <w:t xml:space="preserve">phương pháp xác định </w:t>
      </w:r>
      <w:r w:rsidR="00C436AC">
        <w:rPr>
          <w:rFonts w:eastAsia="Times New Roman"/>
          <w:szCs w:val="20"/>
        </w:rPr>
        <w:t>độ chịu mài mòn</w:t>
      </w:r>
      <w:r w:rsidR="00AB520E">
        <w:rPr>
          <w:rFonts w:eastAsia="Times New Roman"/>
          <w:szCs w:val="20"/>
        </w:rPr>
        <w:t xml:space="preserve"> </w:t>
      </w:r>
      <w:r w:rsidR="00C52FE9" w:rsidRPr="00C52FE9">
        <w:rPr>
          <w:rFonts w:eastAsia="Times New Roman"/>
          <w:szCs w:val="20"/>
        </w:rPr>
        <w:t xml:space="preserve">của các sản phẩm </w:t>
      </w:r>
      <w:r w:rsidR="00032CF3">
        <w:rPr>
          <w:rFonts w:eastAsia="Times New Roman"/>
          <w:szCs w:val="20"/>
        </w:rPr>
        <w:t>đ</w:t>
      </w:r>
      <w:r w:rsidR="003A58F9">
        <w:rPr>
          <w:rFonts w:eastAsia="Times New Roman"/>
          <w:szCs w:val="20"/>
        </w:rPr>
        <w:t>á nhân tạo</w:t>
      </w:r>
      <w:r w:rsidR="00156808">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C52FE9"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AB520E" w:rsidRPr="00D251AD" w:rsidRDefault="00AB520E" w:rsidP="00AB520E">
      <w:pPr>
        <w:spacing w:before="120" w:after="120" w:line="340" w:lineRule="exact"/>
        <w:jc w:val="both"/>
        <w:rPr>
          <w:rFonts w:eastAsia="Times New Roman" w:cs="Arial"/>
          <w:i/>
          <w:spacing w:val="5"/>
          <w:lang w:val="en-GB"/>
        </w:rPr>
      </w:pPr>
      <w:r w:rsidRPr="00D251AD">
        <w:rPr>
          <w:rFonts w:eastAsia="Times New Roman" w:cs="Arial"/>
          <w:i/>
          <w:spacing w:val="5"/>
          <w:lang w:val="en-GB"/>
        </w:rPr>
        <w:t xml:space="preserve">EN 13373, Natural stone test methods </w:t>
      </w:r>
      <w:r w:rsidR="00D44A6C">
        <w:rPr>
          <w:rFonts w:eastAsia="Times New Roman" w:cs="Arial"/>
          <w:i/>
          <w:spacing w:val="5"/>
          <w:lang w:val="en-GB"/>
        </w:rPr>
        <w:t>-</w:t>
      </w:r>
      <w:r w:rsidRPr="00D251AD">
        <w:rPr>
          <w:rFonts w:eastAsia="Times New Roman" w:cs="Arial"/>
          <w:i/>
          <w:spacing w:val="5"/>
          <w:lang w:val="en-GB"/>
        </w:rPr>
        <w:t xml:space="preserve"> Determination of geometric characteristics on units</w:t>
      </w:r>
      <w:r w:rsidR="00D251AD">
        <w:rPr>
          <w:rFonts w:eastAsia="Times New Roman" w:cs="Arial"/>
          <w:i/>
          <w:spacing w:val="5"/>
          <w:lang w:val="en-GB"/>
        </w:rPr>
        <w:t xml:space="preserve"> (Đá tự nhiên phương pháp thử - Xác định </w:t>
      </w:r>
      <w:r w:rsidR="004C6767">
        <w:rPr>
          <w:rFonts w:eastAsia="Times New Roman" w:cs="Arial"/>
          <w:i/>
          <w:spacing w:val="5"/>
          <w:lang w:val="en-GB"/>
        </w:rPr>
        <w:t>đặc tính hình học</w:t>
      </w:r>
      <w:r w:rsidR="00D251AD">
        <w:rPr>
          <w:rFonts w:eastAsia="Times New Roman" w:cs="Arial"/>
          <w:i/>
          <w:spacing w:val="5"/>
          <w:lang w:val="en-GB"/>
        </w:rPr>
        <w:t>)</w:t>
      </w:r>
    </w:p>
    <w:p w:rsidR="00AB520E" w:rsidRPr="00D251AD" w:rsidRDefault="00AB520E" w:rsidP="00AB520E">
      <w:pPr>
        <w:spacing w:before="120" w:after="120" w:line="340" w:lineRule="exact"/>
        <w:jc w:val="both"/>
        <w:rPr>
          <w:rFonts w:eastAsia="Times New Roman" w:cs="Arial"/>
          <w:i/>
          <w:spacing w:val="5"/>
          <w:lang w:val="en-GB"/>
        </w:rPr>
      </w:pPr>
      <w:r w:rsidRPr="00D251AD">
        <w:rPr>
          <w:rFonts w:eastAsia="Times New Roman" w:cs="Arial"/>
          <w:i/>
          <w:spacing w:val="5"/>
          <w:lang w:val="en-GB"/>
        </w:rPr>
        <w:t xml:space="preserve">ISO 8486-1, Bonded abrasives </w:t>
      </w:r>
      <w:r w:rsidR="00D44A6C">
        <w:rPr>
          <w:rFonts w:eastAsia="Times New Roman" w:cs="Arial"/>
          <w:i/>
          <w:spacing w:val="5"/>
          <w:lang w:val="en-GB"/>
        </w:rPr>
        <w:t>-</w:t>
      </w:r>
      <w:r w:rsidRPr="00D251AD">
        <w:rPr>
          <w:rFonts w:eastAsia="Times New Roman" w:cs="Arial"/>
          <w:i/>
          <w:spacing w:val="5"/>
          <w:lang w:val="en-GB"/>
        </w:rPr>
        <w:t xml:space="preserve"> Determination and designation of grain size distribution </w:t>
      </w:r>
      <w:r w:rsidR="00D44A6C">
        <w:rPr>
          <w:rFonts w:eastAsia="Times New Roman" w:cs="Arial"/>
          <w:i/>
          <w:spacing w:val="5"/>
          <w:lang w:val="en-GB"/>
        </w:rPr>
        <w:t>-</w:t>
      </w:r>
      <w:r w:rsidRPr="00D251AD">
        <w:rPr>
          <w:rFonts w:eastAsia="Times New Roman" w:cs="Arial"/>
          <w:i/>
          <w:spacing w:val="5"/>
          <w:lang w:val="en-GB"/>
        </w:rPr>
        <w:t xml:space="preserve"> Part 1:</w:t>
      </w:r>
      <w:r w:rsidR="00D44A6C">
        <w:rPr>
          <w:rFonts w:eastAsia="Times New Roman" w:cs="Arial"/>
          <w:i/>
          <w:spacing w:val="5"/>
          <w:lang w:val="en-GB"/>
        </w:rPr>
        <w:t xml:space="preserve"> </w:t>
      </w:r>
      <w:r w:rsidRPr="00D251AD">
        <w:rPr>
          <w:rFonts w:eastAsia="Times New Roman" w:cs="Arial"/>
          <w:i/>
          <w:spacing w:val="5"/>
          <w:lang w:val="en-GB"/>
        </w:rPr>
        <w:t>Macrogrits F4 to F220</w:t>
      </w:r>
      <w:r w:rsidR="00D251AD">
        <w:rPr>
          <w:rFonts w:eastAsia="Times New Roman" w:cs="Arial"/>
          <w:i/>
          <w:spacing w:val="5"/>
          <w:lang w:val="en-GB"/>
        </w:rPr>
        <w:t xml:space="preserve"> (Vật liệu mài mòn </w:t>
      </w:r>
      <w:r w:rsidR="00D44A6C">
        <w:rPr>
          <w:rFonts w:eastAsia="Times New Roman" w:cs="Arial"/>
          <w:i/>
          <w:spacing w:val="5"/>
          <w:lang w:val="en-GB"/>
        </w:rPr>
        <w:t>-</w:t>
      </w:r>
      <w:r w:rsidR="00D251AD">
        <w:rPr>
          <w:rFonts w:eastAsia="Times New Roman" w:cs="Arial"/>
          <w:i/>
          <w:spacing w:val="5"/>
          <w:lang w:val="en-GB"/>
        </w:rPr>
        <w:t xml:space="preserve"> Xác định và lựa chọn phân bố cỡ hạt </w:t>
      </w:r>
      <w:r w:rsidR="00D44A6C">
        <w:rPr>
          <w:rFonts w:eastAsia="Times New Roman" w:cs="Arial"/>
          <w:i/>
          <w:spacing w:val="5"/>
          <w:lang w:val="en-GB"/>
        </w:rPr>
        <w:t>-</w:t>
      </w:r>
      <w:r w:rsidR="00D251AD">
        <w:rPr>
          <w:rFonts w:eastAsia="Times New Roman" w:cs="Arial"/>
          <w:i/>
          <w:spacing w:val="5"/>
          <w:lang w:val="en-GB"/>
        </w:rPr>
        <w:t xml:space="preserve"> Phần 1: Macrogrits F4 đến F220)</w:t>
      </w:r>
    </w:p>
    <w:p w:rsidR="009C4788" w:rsidRDefault="009C4788" w:rsidP="000B7214">
      <w:pPr>
        <w:spacing w:before="120" w:after="120" w:line="340" w:lineRule="exact"/>
        <w:jc w:val="both"/>
        <w:rPr>
          <w:rFonts w:eastAsia="Times New Roman" w:cs="Arial"/>
          <w:b/>
          <w:spacing w:val="5"/>
          <w:lang w:val="en-GB"/>
        </w:rPr>
      </w:pPr>
      <w:r>
        <w:rPr>
          <w:rFonts w:eastAsia="Times New Roman"/>
          <w:b/>
          <w:sz w:val="24"/>
          <w:szCs w:val="24"/>
        </w:rPr>
        <w:t>3</w:t>
      </w:r>
      <w:r w:rsidRPr="00FD70B9">
        <w:rPr>
          <w:rFonts w:eastAsia="Times New Roman"/>
          <w:b/>
          <w:sz w:val="24"/>
          <w:szCs w:val="24"/>
        </w:rPr>
        <w:t xml:space="preserve">  </w:t>
      </w:r>
      <w:r w:rsidR="007258CD">
        <w:rPr>
          <w:rFonts w:eastAsia="Times New Roman"/>
          <w:b/>
          <w:sz w:val="24"/>
          <w:szCs w:val="24"/>
        </w:rPr>
        <w:t xml:space="preserve">Nguyên </w:t>
      </w:r>
      <w:r w:rsidR="00DF2EBC">
        <w:rPr>
          <w:rFonts w:eastAsia="Times New Roman"/>
          <w:b/>
          <w:sz w:val="24"/>
          <w:szCs w:val="24"/>
        </w:rPr>
        <w:t>tắc</w:t>
      </w:r>
      <w:r w:rsidR="000F0D7C">
        <w:rPr>
          <w:rFonts w:eastAsia="Times New Roman"/>
          <w:b/>
          <w:sz w:val="24"/>
          <w:szCs w:val="24"/>
        </w:rPr>
        <w:t xml:space="preserve"> của phương pháp thử</w:t>
      </w:r>
    </w:p>
    <w:p w:rsidR="00C05E2D" w:rsidRDefault="000F0D7C" w:rsidP="000B7214">
      <w:pPr>
        <w:spacing w:before="120" w:after="120" w:line="340" w:lineRule="exact"/>
        <w:jc w:val="both"/>
        <w:rPr>
          <w:rFonts w:eastAsia="Times New Roman" w:cs="Arial"/>
          <w:spacing w:val="5"/>
          <w:lang w:val="en-GB"/>
        </w:rPr>
      </w:pPr>
      <w:r w:rsidRPr="000F0D7C">
        <w:rPr>
          <w:rFonts w:eastAsia="Times New Roman" w:cs="Arial"/>
          <w:spacing w:val="5"/>
          <w:lang w:val="en-GB"/>
        </w:rPr>
        <w:t xml:space="preserve">Phương pháp thử dựa trên việc </w:t>
      </w:r>
      <w:r w:rsidR="000F3C9D">
        <w:rPr>
          <w:rFonts w:eastAsia="Times New Roman" w:cs="Arial"/>
          <w:spacing w:val="5"/>
          <w:lang w:val="en-GB"/>
        </w:rPr>
        <w:t>d</w:t>
      </w:r>
      <w:r w:rsidR="000F3C9D" w:rsidRPr="000F3C9D">
        <w:rPr>
          <w:rFonts w:eastAsia="Times New Roman" w:cs="Arial"/>
          <w:spacing w:val="5"/>
          <w:lang w:val="en-GB"/>
        </w:rPr>
        <w:t>ùng vật liệu mài mài bỏ phần bề mặt trên của mẫu đá nhân tạo tròn điều kiện tiêu chuẩn</w:t>
      </w:r>
      <w:r w:rsidR="007258CD" w:rsidRPr="000F3C9D">
        <w:rPr>
          <w:rFonts w:eastAsia="Times New Roman" w:cs="Arial"/>
          <w:spacing w:val="5"/>
          <w:lang w:val="en-GB"/>
        </w:rPr>
        <w:t>.</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4</w:t>
      </w:r>
      <w:r w:rsidRPr="00FD70B9">
        <w:rPr>
          <w:rFonts w:eastAsia="Times New Roman"/>
          <w:b/>
          <w:sz w:val="24"/>
          <w:szCs w:val="24"/>
        </w:rPr>
        <w:t xml:space="preserve">  </w:t>
      </w:r>
      <w:r w:rsidR="000F0D7C">
        <w:rPr>
          <w:rFonts w:eastAsia="Times New Roman"/>
          <w:b/>
          <w:sz w:val="24"/>
          <w:szCs w:val="24"/>
        </w:rPr>
        <w:t>Vật liệu mài mòn</w:t>
      </w:r>
      <w:r>
        <w:rPr>
          <w:rFonts w:eastAsia="Times New Roman" w:cs="Arial"/>
          <w:b/>
          <w:spacing w:val="5"/>
          <w:lang w:val="en-GB"/>
        </w:rPr>
        <w:t xml:space="preserve"> </w:t>
      </w:r>
    </w:p>
    <w:p w:rsidR="007F50F0" w:rsidRPr="0047034D" w:rsidRDefault="000F0D7C" w:rsidP="007F50F0">
      <w:pPr>
        <w:spacing w:before="120" w:after="120" w:line="340" w:lineRule="exact"/>
        <w:jc w:val="both"/>
        <w:rPr>
          <w:rFonts w:eastAsia="Times New Roman" w:cs="Arial"/>
          <w:b/>
          <w:spacing w:val="5"/>
          <w:lang w:val="en-GB"/>
        </w:rPr>
      </w:pPr>
      <w:r>
        <w:rPr>
          <w:rFonts w:eastAsia="Times New Roman"/>
          <w:color w:val="222222"/>
          <w:szCs w:val="26"/>
        </w:rPr>
        <w:t xml:space="preserve">Vật liệu </w:t>
      </w:r>
      <w:r w:rsidRPr="000F0D7C">
        <w:rPr>
          <w:rFonts w:eastAsia="Times New Roman"/>
          <w:color w:val="222222"/>
          <w:szCs w:val="26"/>
        </w:rPr>
        <w:t>mài mòn cho thử nghiệm này là corundum (nhôm oxit nung chảy màu trắng, tức là alumin</w:t>
      </w:r>
      <w:r w:rsidR="00DF2EBC">
        <w:rPr>
          <w:rFonts w:eastAsia="Times New Roman"/>
          <w:color w:val="222222"/>
          <w:szCs w:val="26"/>
        </w:rPr>
        <w:t>a</w:t>
      </w:r>
      <w:r w:rsidRPr="000F0D7C">
        <w:rPr>
          <w:rFonts w:eastAsia="Times New Roman"/>
          <w:color w:val="222222"/>
          <w:szCs w:val="26"/>
        </w:rPr>
        <w:t xml:space="preserve">) với kích thước hạt F80 theo ISO 8486-1. </w:t>
      </w:r>
      <w:r>
        <w:rPr>
          <w:rFonts w:eastAsia="Times New Roman"/>
          <w:color w:val="222222"/>
          <w:szCs w:val="26"/>
        </w:rPr>
        <w:t>Vật liệu này</w:t>
      </w:r>
      <w:r w:rsidRPr="000F0D7C">
        <w:rPr>
          <w:rFonts w:eastAsia="Times New Roman"/>
          <w:color w:val="222222"/>
          <w:szCs w:val="26"/>
        </w:rPr>
        <w:t xml:space="preserve"> không được sử dụng quá ba lần.</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5</w:t>
      </w:r>
      <w:r w:rsidRPr="00FD70B9">
        <w:rPr>
          <w:rFonts w:eastAsia="Times New Roman"/>
          <w:b/>
          <w:sz w:val="24"/>
          <w:szCs w:val="24"/>
        </w:rPr>
        <w:t xml:space="preserve">  </w:t>
      </w:r>
      <w:r>
        <w:rPr>
          <w:rFonts w:eastAsia="Times New Roman"/>
          <w:b/>
          <w:sz w:val="24"/>
          <w:szCs w:val="24"/>
        </w:rPr>
        <w:t>Thiết bị</w:t>
      </w:r>
      <w:r w:rsidR="00687A56" w:rsidRPr="00687A56">
        <w:rPr>
          <w:rFonts w:eastAsia="Times New Roman"/>
          <w:b/>
          <w:sz w:val="24"/>
          <w:szCs w:val="24"/>
        </w:rPr>
        <w:t>, dụng cụ</w:t>
      </w:r>
    </w:p>
    <w:p w:rsidR="000F0D7C" w:rsidRPr="000F0D7C" w:rsidRDefault="000F0D7C" w:rsidP="000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0F0D7C">
        <w:rPr>
          <w:rFonts w:eastAsia="Times New Roman"/>
          <w:color w:val="222222"/>
          <w:szCs w:val="26"/>
        </w:rPr>
        <w:t xml:space="preserve">Máy mài mòn thuộc loại </w:t>
      </w:r>
      <w:r w:rsidR="005A2E92">
        <w:rPr>
          <w:rFonts w:eastAsia="Times New Roman"/>
          <w:color w:val="222222"/>
          <w:szCs w:val="26"/>
        </w:rPr>
        <w:t xml:space="preserve">như </w:t>
      </w:r>
      <w:r w:rsidRPr="000F0D7C">
        <w:rPr>
          <w:rFonts w:eastAsia="Times New Roman"/>
          <w:color w:val="222222"/>
          <w:szCs w:val="26"/>
        </w:rPr>
        <w:t xml:space="preserve">Hình 1, bao gồm bánh mài quay, phễu chứa có một hoặc hai van điều khiển để điều chỉnh việc cấp vật liệu mài vào một phễu dẫn dòng, một xe </w:t>
      </w:r>
      <w:r w:rsidR="005A2E92">
        <w:rPr>
          <w:rFonts w:eastAsia="Times New Roman"/>
          <w:color w:val="222222"/>
          <w:szCs w:val="26"/>
        </w:rPr>
        <w:t>đẩy kẹp</w:t>
      </w:r>
      <w:r w:rsidRPr="000F0D7C">
        <w:rPr>
          <w:rFonts w:eastAsia="Times New Roman"/>
          <w:color w:val="222222"/>
          <w:szCs w:val="26"/>
        </w:rPr>
        <w:t>, một đối trọng và một thiết bị đo số vòng quay.</w:t>
      </w:r>
    </w:p>
    <w:p w:rsidR="000F0D7C" w:rsidRPr="000F0D7C" w:rsidRDefault="005A2E92" w:rsidP="000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t>Mỗi lần</w:t>
      </w:r>
      <w:r w:rsidR="000F0D7C" w:rsidRPr="000F0D7C">
        <w:rPr>
          <w:rFonts w:eastAsia="Times New Roman"/>
          <w:color w:val="222222"/>
          <w:szCs w:val="26"/>
        </w:rPr>
        <w:t xml:space="preserve"> sử dụng hai van, một van có thể được đặt cố định sẽ được sử dụng để kiểm soát tốc độ dòng chảy của corundum, trong khi van còn lại được sử dụng để bật và tắt dòng chảy.</w:t>
      </w:r>
    </w:p>
    <w:p w:rsidR="000F0D7C" w:rsidRPr="000F0D7C" w:rsidRDefault="000F0D7C" w:rsidP="000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0F0D7C">
        <w:rPr>
          <w:rFonts w:eastAsia="Times New Roman"/>
          <w:color w:val="222222"/>
          <w:szCs w:val="26"/>
        </w:rPr>
        <w:t xml:space="preserve">Độ cứng của </w:t>
      </w:r>
      <w:r w:rsidR="003A58F9">
        <w:rPr>
          <w:rFonts w:eastAsia="Times New Roman"/>
          <w:color w:val="222222"/>
          <w:szCs w:val="26"/>
        </w:rPr>
        <w:t xml:space="preserve">bánh mài </w:t>
      </w:r>
      <w:r w:rsidRPr="000F0D7C">
        <w:rPr>
          <w:rFonts w:eastAsia="Times New Roman"/>
          <w:color w:val="222222"/>
          <w:szCs w:val="26"/>
        </w:rPr>
        <w:t xml:space="preserve">thép phải là 203 HB đến 245 HB. Đường kính của nó </w:t>
      </w:r>
      <w:r w:rsidR="005A2E92">
        <w:rPr>
          <w:rFonts w:eastAsia="Times New Roman"/>
          <w:color w:val="222222"/>
          <w:szCs w:val="26"/>
        </w:rPr>
        <w:t>là</w:t>
      </w:r>
      <w:r w:rsidRPr="000F0D7C">
        <w:rPr>
          <w:rFonts w:eastAsia="Times New Roman"/>
          <w:color w:val="222222"/>
          <w:szCs w:val="26"/>
        </w:rPr>
        <w:t xml:space="preserve"> (200 ± 1) mm và độ dày cạnh (10 ± 1) mm. Nó phải </w:t>
      </w:r>
      <w:r w:rsidR="00687A56">
        <w:rPr>
          <w:rFonts w:eastAsia="Times New Roman"/>
          <w:color w:val="222222"/>
          <w:szCs w:val="26"/>
        </w:rPr>
        <w:t>được điều khiển tốc độ quay 75 r</w:t>
      </w:r>
      <w:r w:rsidRPr="000F0D7C">
        <w:rPr>
          <w:rFonts w:eastAsia="Times New Roman"/>
          <w:color w:val="222222"/>
          <w:szCs w:val="26"/>
        </w:rPr>
        <w:t xml:space="preserve"> trong (60 ± 3) s.</w:t>
      </w:r>
    </w:p>
    <w:p w:rsidR="000F0D7C" w:rsidRPr="000F0D7C" w:rsidRDefault="00E81BDC" w:rsidP="000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Pr>
          <w:rFonts w:eastAsia="Times New Roman"/>
          <w:color w:val="222222"/>
          <w:szCs w:val="26"/>
        </w:rPr>
        <w:lastRenderedPageBreak/>
        <w:t>X</w:t>
      </w:r>
      <w:r w:rsidR="000F0D7C" w:rsidRPr="000F0D7C">
        <w:rPr>
          <w:rFonts w:eastAsia="Times New Roman"/>
          <w:color w:val="222222"/>
          <w:szCs w:val="26"/>
        </w:rPr>
        <w:t xml:space="preserve">e đẩy kẹp di động được gắn trên các ổ trục và mẫu thử </w:t>
      </w:r>
      <w:r w:rsidR="009852BB" w:rsidRPr="000F0D7C">
        <w:rPr>
          <w:rFonts w:eastAsia="Times New Roman"/>
          <w:color w:val="222222"/>
          <w:szCs w:val="26"/>
        </w:rPr>
        <w:t xml:space="preserve">được ép </w:t>
      </w:r>
      <w:r w:rsidR="000F0D7C" w:rsidRPr="000F0D7C">
        <w:rPr>
          <w:rFonts w:eastAsia="Times New Roman"/>
          <w:color w:val="222222"/>
          <w:szCs w:val="26"/>
        </w:rPr>
        <w:t>lên bánh xe đối trọng có khối lượng không đổi.</w:t>
      </w:r>
    </w:p>
    <w:p w:rsidR="000F0D7C" w:rsidRPr="000F0D7C" w:rsidRDefault="000F0D7C" w:rsidP="000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0F0D7C">
        <w:rPr>
          <w:rFonts w:eastAsia="Times New Roman"/>
          <w:color w:val="222222"/>
          <w:szCs w:val="26"/>
        </w:rPr>
        <w:t>Phễu chứa vật liệu mài mòn cấp vào một phễu dẫn dòng.</w:t>
      </w:r>
    </w:p>
    <w:p w:rsidR="00DE238B" w:rsidRPr="00DE238B" w:rsidRDefault="000F0D7C" w:rsidP="000F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rPr>
      </w:pPr>
      <w:r w:rsidRPr="000F0D7C">
        <w:rPr>
          <w:rFonts w:eastAsia="Times New Roman"/>
          <w:color w:val="222222"/>
          <w:szCs w:val="26"/>
        </w:rPr>
        <w:t>Phễu dẫn dòng (hình trụ hoặc hình chữ nhật) phải có rãnh thoát: chiều dài của rãnh là (9 ± 1) mm và chiều rộng phải điều chỉnh được. Thân của phễu dẫn dòng phải lớn hơn rãnh ít nhất 10 mm theo mọi hướng (mặc dù điều này không bắt buộc trong trường hợp phễu hình chữ nhật với ít nhất một trong các mặt nghiêng xuống theo chiều dài (xem Hình 2, Ví dụ B)).</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D04EE4" w:rsidTr="009852BB">
        <w:tc>
          <w:tcPr>
            <w:tcW w:w="10083" w:type="dxa"/>
          </w:tcPr>
          <w:p w:rsidR="00D04EE4" w:rsidRDefault="009852BB" w:rsidP="00D04EE4">
            <w:pPr>
              <w:ind w:firstLine="720"/>
            </w:pPr>
            <w:r w:rsidRPr="00304194">
              <w:rPr>
                <w:noProof/>
              </w:rPr>
              <w:drawing>
                <wp:inline distT="0" distB="0" distL="0" distR="0" wp14:anchorId="3B4DBC34" wp14:editId="3039F7ED">
                  <wp:extent cx="4586193" cy="33147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2483" cy="3348157"/>
                          </a:xfrm>
                          <a:prstGeom prst="rect">
                            <a:avLst/>
                          </a:prstGeom>
                          <a:noFill/>
                          <a:ln>
                            <a:noFill/>
                          </a:ln>
                        </pic:spPr>
                      </pic:pic>
                    </a:graphicData>
                  </a:graphic>
                </wp:inline>
              </w:drawing>
            </w:r>
          </w:p>
          <w:p w:rsidR="00D04EE4" w:rsidRPr="00085B47" w:rsidRDefault="00D04EE4" w:rsidP="00D04EE4">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085B47">
              <w:rPr>
                <w:rFonts w:cs="Arial"/>
                <w:sz w:val="20"/>
                <w:szCs w:val="20"/>
                <w:lang w:val="it-IT"/>
              </w:rPr>
              <w:t>CHÚ DẪN:</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1</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X</w:t>
            </w:r>
            <w:r w:rsidRPr="009852BB">
              <w:rPr>
                <w:rFonts w:cs="Arial"/>
                <w:sz w:val="20"/>
                <w:szCs w:val="20"/>
                <w:lang w:val="it-IT"/>
              </w:rPr>
              <w:t>e đẩy kẹp</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2</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V</w:t>
            </w:r>
            <w:r w:rsidRPr="009852BB">
              <w:rPr>
                <w:rFonts w:cs="Arial"/>
                <w:sz w:val="20"/>
                <w:szCs w:val="20"/>
                <w:lang w:val="it-IT"/>
              </w:rPr>
              <w:t>ít cố định</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3</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M</w:t>
            </w:r>
            <w:r w:rsidRPr="009852BB">
              <w:rPr>
                <w:rFonts w:cs="Arial"/>
                <w:sz w:val="20"/>
                <w:szCs w:val="20"/>
                <w:lang w:val="it-IT"/>
              </w:rPr>
              <w:t>ẫu vật</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4</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V</w:t>
            </w:r>
            <w:r w:rsidRPr="009852BB">
              <w:rPr>
                <w:rFonts w:cs="Arial"/>
                <w:sz w:val="20"/>
                <w:szCs w:val="20"/>
                <w:lang w:val="it-IT"/>
              </w:rPr>
              <w:t>an điều khiển</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5</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P</w:t>
            </w:r>
            <w:r w:rsidRPr="009852BB">
              <w:rPr>
                <w:rFonts w:cs="Arial"/>
                <w:sz w:val="20"/>
                <w:szCs w:val="20"/>
                <w:lang w:val="it-IT"/>
              </w:rPr>
              <w:t>hễu lưu trữ</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6</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P</w:t>
            </w:r>
            <w:r w:rsidRPr="009852BB">
              <w:rPr>
                <w:rFonts w:cs="Arial"/>
                <w:sz w:val="20"/>
                <w:szCs w:val="20"/>
                <w:lang w:val="it-IT"/>
              </w:rPr>
              <w:t xml:space="preserve">hễu </w:t>
            </w:r>
            <w:r w:rsidR="00AF4CB2" w:rsidRPr="009852BB">
              <w:rPr>
                <w:rFonts w:cs="Arial"/>
                <w:sz w:val="20"/>
                <w:szCs w:val="20"/>
                <w:lang w:val="it-IT"/>
              </w:rPr>
              <w:t xml:space="preserve">dẫn </w:t>
            </w:r>
            <w:r w:rsidRPr="009852BB">
              <w:rPr>
                <w:rFonts w:cs="Arial"/>
                <w:sz w:val="20"/>
                <w:szCs w:val="20"/>
                <w:lang w:val="it-IT"/>
              </w:rPr>
              <w:t>hướng dòng chảy</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7</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B</w:t>
            </w:r>
            <w:r w:rsidRPr="009852BB">
              <w:rPr>
                <w:rFonts w:cs="Arial"/>
                <w:sz w:val="20"/>
                <w:szCs w:val="20"/>
                <w:lang w:val="it-IT"/>
              </w:rPr>
              <w:t>ánh mài mòn</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8</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Đ</w:t>
            </w:r>
            <w:r w:rsidRPr="009852BB">
              <w:rPr>
                <w:rFonts w:cs="Arial"/>
                <w:sz w:val="20"/>
                <w:szCs w:val="20"/>
                <w:lang w:val="it-IT"/>
              </w:rPr>
              <w:t>ối trọng</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9</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R</w:t>
            </w:r>
            <w:r w:rsidRPr="009852BB">
              <w:rPr>
                <w:rFonts w:cs="Arial"/>
                <w:sz w:val="20"/>
                <w:szCs w:val="20"/>
                <w:lang w:val="it-IT"/>
              </w:rPr>
              <w:t>ãnh dẫn dòng</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10</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R</w:t>
            </w:r>
            <w:r w:rsidRPr="009852BB">
              <w:rPr>
                <w:rFonts w:cs="Arial"/>
                <w:sz w:val="20"/>
                <w:szCs w:val="20"/>
                <w:lang w:val="it-IT"/>
              </w:rPr>
              <w:t>ãnh</w:t>
            </w:r>
            <w:r w:rsidR="00AF4CB2">
              <w:rPr>
                <w:rFonts w:cs="Arial"/>
                <w:sz w:val="20"/>
                <w:szCs w:val="20"/>
                <w:lang w:val="it-IT"/>
              </w:rPr>
              <w:t xml:space="preserve"> mài</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11</w:t>
            </w:r>
            <w:r w:rsidR="00FA04F6">
              <w:rPr>
                <w:rFonts w:cs="Arial"/>
                <w:sz w:val="20"/>
                <w:szCs w:val="20"/>
                <w:lang w:val="it-IT"/>
              </w:rPr>
              <w:t>)</w:t>
            </w:r>
            <w:r w:rsidRPr="009852BB">
              <w:rPr>
                <w:rFonts w:cs="Arial"/>
                <w:sz w:val="20"/>
                <w:szCs w:val="20"/>
                <w:lang w:val="it-IT"/>
              </w:rPr>
              <w:t xml:space="preserve"> </w:t>
            </w:r>
            <w:r w:rsidR="005C3FE9">
              <w:rPr>
                <w:rFonts w:cs="Arial"/>
                <w:sz w:val="20"/>
                <w:szCs w:val="20"/>
                <w:lang w:val="it-IT"/>
              </w:rPr>
              <w:t>D</w:t>
            </w:r>
            <w:r w:rsidRPr="009852BB">
              <w:rPr>
                <w:rFonts w:cs="Arial"/>
                <w:sz w:val="20"/>
                <w:szCs w:val="20"/>
                <w:lang w:val="it-IT"/>
              </w:rPr>
              <w:t>òng chảy vật liệu mài mòn</w:t>
            </w:r>
          </w:p>
          <w:p w:rsidR="009852BB" w:rsidRPr="009852B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12</w:t>
            </w:r>
            <w:r w:rsidR="00FA04F6">
              <w:rPr>
                <w:rFonts w:cs="Arial"/>
                <w:sz w:val="20"/>
                <w:szCs w:val="20"/>
                <w:lang w:val="it-IT"/>
              </w:rPr>
              <w:t>)</w:t>
            </w:r>
            <w:r w:rsidRPr="009852BB">
              <w:rPr>
                <w:rFonts w:cs="Arial"/>
                <w:sz w:val="20"/>
                <w:szCs w:val="20"/>
                <w:lang w:val="it-IT"/>
              </w:rPr>
              <w:t xml:space="preserve"> </w:t>
            </w:r>
            <w:r w:rsidR="00AF4CB2">
              <w:rPr>
                <w:rFonts w:cs="Arial"/>
                <w:sz w:val="20"/>
                <w:szCs w:val="20"/>
                <w:lang w:val="it-IT"/>
              </w:rPr>
              <w:t>Khay thu vật liệu mài mòn</w:t>
            </w:r>
          </w:p>
          <w:p w:rsidR="00D04EE4" w:rsidRPr="00595E4B" w:rsidRDefault="009852BB" w:rsidP="009852BB">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9852BB">
              <w:rPr>
                <w:rFonts w:cs="Arial"/>
                <w:sz w:val="20"/>
                <w:szCs w:val="20"/>
                <w:lang w:val="it-IT"/>
              </w:rPr>
              <w:t>13</w:t>
            </w:r>
            <w:r w:rsidR="00FA04F6">
              <w:rPr>
                <w:rFonts w:cs="Arial"/>
                <w:sz w:val="20"/>
                <w:szCs w:val="20"/>
                <w:lang w:val="it-IT"/>
              </w:rPr>
              <w:t>)</w:t>
            </w:r>
            <w:r w:rsidRPr="009852BB">
              <w:rPr>
                <w:rFonts w:cs="Arial"/>
                <w:sz w:val="20"/>
                <w:szCs w:val="20"/>
                <w:lang w:val="it-IT"/>
              </w:rPr>
              <w:t xml:space="preserve"> </w:t>
            </w:r>
            <w:r w:rsidR="00AF4CB2">
              <w:rPr>
                <w:rFonts w:cs="Arial"/>
                <w:sz w:val="20"/>
                <w:szCs w:val="20"/>
                <w:lang w:val="it-IT"/>
              </w:rPr>
              <w:t>Đệm đỡ</w:t>
            </w:r>
          </w:p>
          <w:p w:rsidR="00D04EE4" w:rsidRPr="00D04EE4" w:rsidRDefault="00D04EE4" w:rsidP="0068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D04EE4">
              <w:rPr>
                <w:rFonts w:eastAsia="Times New Roman"/>
                <w:b/>
                <w:color w:val="222222"/>
                <w:szCs w:val="26"/>
              </w:rPr>
              <w:t>Hình 1</w:t>
            </w:r>
            <w:r w:rsidR="00687A56">
              <w:rPr>
                <w:rFonts w:eastAsia="Times New Roman"/>
                <w:b/>
                <w:color w:val="222222"/>
                <w:szCs w:val="26"/>
              </w:rPr>
              <w:t>-</w:t>
            </w:r>
            <w:r w:rsidRPr="00D04EE4">
              <w:rPr>
                <w:rFonts w:eastAsia="Times New Roman"/>
                <w:b/>
                <w:color w:val="222222"/>
                <w:szCs w:val="26"/>
              </w:rPr>
              <w:t xml:space="preserve"> </w:t>
            </w:r>
            <w:r w:rsidR="009852BB">
              <w:rPr>
                <w:rFonts w:eastAsia="Times New Roman"/>
                <w:b/>
                <w:color w:val="222222"/>
                <w:szCs w:val="26"/>
              </w:rPr>
              <w:t>Nguyên lý của máy mài mòn</w:t>
            </w:r>
          </w:p>
        </w:tc>
      </w:tr>
    </w:tbl>
    <w:p w:rsidR="00816AC6" w:rsidRPr="00816AC6" w:rsidRDefault="00816AC6" w:rsidP="00816AC6">
      <w:pPr>
        <w:spacing w:before="120" w:after="120" w:line="340" w:lineRule="exact"/>
        <w:jc w:val="both"/>
        <w:rPr>
          <w:rFonts w:eastAsia="Times New Roman"/>
          <w:color w:val="222222"/>
          <w:szCs w:val="26"/>
        </w:rPr>
      </w:pPr>
      <w:r>
        <w:rPr>
          <w:rFonts w:eastAsia="Times New Roman"/>
          <w:color w:val="222222"/>
          <w:szCs w:val="26"/>
        </w:rPr>
        <w:lastRenderedPageBreak/>
        <w:t xml:space="preserve">Khoảng cách </w:t>
      </w:r>
      <w:r w:rsidRPr="00816AC6">
        <w:rPr>
          <w:rFonts w:eastAsia="Times New Roman"/>
          <w:color w:val="222222"/>
          <w:szCs w:val="26"/>
        </w:rPr>
        <w:t>giữa rãnh và trục của bánh mài phải là (100 ± 5) mm, và dòng chảy của vật liệu mài phải nằm sau mép dẫn của bánh xe từ 1 mm đến 5 mm (xem Hình 3).</w:t>
      </w:r>
    </w:p>
    <w:p w:rsidR="00816AC6" w:rsidRPr="00816AC6" w:rsidRDefault="00816AC6" w:rsidP="00816AC6">
      <w:pPr>
        <w:spacing w:before="120" w:after="120" w:line="340" w:lineRule="exact"/>
        <w:jc w:val="both"/>
        <w:rPr>
          <w:rFonts w:eastAsia="Times New Roman"/>
          <w:color w:val="222222"/>
          <w:szCs w:val="26"/>
        </w:rPr>
      </w:pPr>
      <w:r w:rsidRPr="00816AC6">
        <w:rPr>
          <w:rFonts w:eastAsia="Times New Roman"/>
          <w:color w:val="222222"/>
          <w:szCs w:val="26"/>
        </w:rPr>
        <w:t>Tốc độ dòng chảy tối thiểu của vật liệu mài qu</w:t>
      </w:r>
      <w:r>
        <w:rPr>
          <w:rFonts w:eastAsia="Times New Roman"/>
          <w:color w:val="222222"/>
          <w:szCs w:val="26"/>
        </w:rPr>
        <w:t>a rãnh dẫn dòng phải là 100 g/</w:t>
      </w:r>
      <w:r w:rsidRPr="00816AC6">
        <w:rPr>
          <w:rFonts w:eastAsia="Times New Roman"/>
          <w:color w:val="222222"/>
          <w:szCs w:val="26"/>
        </w:rPr>
        <w:t xml:space="preserve">100 vòng quay vào bánh mài. Tốc độ dòng chảy của vật liệu mài phải không đổi và mức </w:t>
      </w:r>
      <w:r w:rsidR="00DF4A08">
        <w:rPr>
          <w:rFonts w:eastAsia="Times New Roman"/>
          <w:color w:val="222222"/>
          <w:szCs w:val="26"/>
        </w:rPr>
        <w:t>vật liệu mài</w:t>
      </w:r>
      <w:r w:rsidRPr="00816AC6">
        <w:rPr>
          <w:rFonts w:eastAsia="Times New Roman"/>
          <w:color w:val="222222"/>
          <w:szCs w:val="26"/>
        </w:rPr>
        <w:t xml:space="preserve"> tối thiểu trong phễu dẫn dòng phải là 25 mm (xem Hình 3).</w:t>
      </w:r>
    </w:p>
    <w:p w:rsidR="007F50F0" w:rsidRDefault="00816AC6" w:rsidP="00816AC6">
      <w:pPr>
        <w:spacing w:before="120" w:after="120" w:line="340" w:lineRule="exact"/>
        <w:jc w:val="both"/>
        <w:rPr>
          <w:rFonts w:eastAsia="Times New Roman"/>
          <w:color w:val="222222"/>
          <w:szCs w:val="26"/>
        </w:rPr>
      </w:pPr>
      <w:r w:rsidRPr="00816AC6">
        <w:rPr>
          <w:rFonts w:eastAsia="Times New Roman"/>
          <w:color w:val="222222"/>
          <w:szCs w:val="26"/>
        </w:rPr>
        <w:t xml:space="preserve">Ngoài ra, cần có các thiết bị sau: </w:t>
      </w:r>
      <w:r w:rsidR="004C2A91">
        <w:rPr>
          <w:rFonts w:eastAsia="Times New Roman"/>
          <w:color w:val="222222"/>
          <w:szCs w:val="26"/>
        </w:rPr>
        <w:t>K</w:t>
      </w:r>
      <w:r w:rsidRPr="00816AC6">
        <w:rPr>
          <w:rFonts w:eastAsia="Times New Roman"/>
          <w:color w:val="222222"/>
          <w:szCs w:val="26"/>
        </w:rPr>
        <w:t>ính lúp (tốt nhất là được trang bị đèn chiếu sáng),</w:t>
      </w:r>
      <w:r>
        <w:rPr>
          <w:rFonts w:eastAsia="Times New Roman"/>
          <w:color w:val="222222"/>
          <w:szCs w:val="26"/>
        </w:rPr>
        <w:t xml:space="preserve"> </w:t>
      </w:r>
      <w:r w:rsidRPr="00816AC6">
        <w:rPr>
          <w:rFonts w:eastAsia="Times New Roman"/>
          <w:color w:val="222222"/>
          <w:szCs w:val="26"/>
        </w:rPr>
        <w:t xml:space="preserve">thước thép và thước cặp </w:t>
      </w:r>
      <w:r w:rsidR="00521805">
        <w:rPr>
          <w:rFonts w:eastAsia="Times New Roman"/>
          <w:color w:val="222222"/>
          <w:szCs w:val="26"/>
        </w:rPr>
        <w:t>điện tử</w:t>
      </w:r>
      <w:r w:rsidRPr="00816AC6">
        <w:rPr>
          <w:rFonts w:eastAsia="Times New Roman"/>
          <w:color w:val="222222"/>
          <w:szCs w:val="26"/>
        </w:rPr>
        <w: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6"/>
      </w:tblGrid>
      <w:tr w:rsidR="00816AC6" w:rsidTr="00816AC6">
        <w:tc>
          <w:tcPr>
            <w:tcW w:w="9350" w:type="dxa"/>
          </w:tcPr>
          <w:p w:rsidR="00816AC6" w:rsidRPr="00534FAA" w:rsidRDefault="00816AC6" w:rsidP="001536FE">
            <w:pPr>
              <w:spacing w:after="0" w:line="360" w:lineRule="exact"/>
              <w:jc w:val="right"/>
              <w:rPr>
                <w:rFonts w:eastAsia="Times New Roman"/>
                <w:color w:val="222222"/>
                <w:sz w:val="20"/>
                <w:szCs w:val="20"/>
              </w:rPr>
            </w:pPr>
            <w:r w:rsidRPr="00534FAA">
              <w:rPr>
                <w:rFonts w:eastAsia="Times New Roman"/>
                <w:color w:val="222222"/>
                <w:sz w:val="20"/>
                <w:szCs w:val="20"/>
              </w:rPr>
              <w:t xml:space="preserve">Kích thước tính bằng milimet </w:t>
            </w:r>
          </w:p>
          <w:p w:rsidR="00816AC6" w:rsidRDefault="00816AC6" w:rsidP="00534FAA">
            <w:r w:rsidRPr="00304194">
              <w:rPr>
                <w:noProof/>
              </w:rPr>
              <w:drawing>
                <wp:inline distT="0" distB="0" distL="0" distR="0" wp14:anchorId="3A32F847" wp14:editId="506B8080">
                  <wp:extent cx="5897880" cy="2971624"/>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3458" cy="2989550"/>
                          </a:xfrm>
                          <a:prstGeom prst="rect">
                            <a:avLst/>
                          </a:prstGeom>
                          <a:noFill/>
                          <a:ln>
                            <a:noFill/>
                          </a:ln>
                        </pic:spPr>
                      </pic:pic>
                    </a:graphicData>
                  </a:graphic>
                </wp:inline>
              </w:drawing>
            </w:r>
          </w:p>
          <w:p w:rsidR="00816AC6" w:rsidRPr="00797232" w:rsidRDefault="00816AC6" w:rsidP="001536FE">
            <w:pPr>
              <w:spacing w:after="0" w:line="360" w:lineRule="exact"/>
              <w:jc w:val="both"/>
              <w:rPr>
                <w:rFonts w:eastAsia="Times New Roman"/>
                <w:color w:val="222222"/>
                <w:szCs w:val="26"/>
              </w:rPr>
            </w:pPr>
          </w:p>
          <w:p w:rsidR="00816AC6" w:rsidRPr="00085B47" w:rsidRDefault="00816AC6" w:rsidP="00816AC6">
            <w:pPr>
              <w:overflowPunct w:val="0"/>
              <w:autoSpaceDE w:val="0"/>
              <w:autoSpaceDN w:val="0"/>
              <w:adjustRightInd w:val="0"/>
              <w:spacing w:before="60" w:after="60" w:line="340" w:lineRule="exact"/>
              <w:jc w:val="both"/>
              <w:textAlignment w:val="baseline"/>
              <w:outlineLvl w:val="0"/>
              <w:rPr>
                <w:rFonts w:cs="Arial"/>
                <w:sz w:val="20"/>
                <w:szCs w:val="20"/>
                <w:lang w:val="it-IT"/>
              </w:rPr>
            </w:pPr>
            <w:r w:rsidRPr="00085B47">
              <w:rPr>
                <w:rFonts w:cs="Arial"/>
                <w:sz w:val="20"/>
                <w:szCs w:val="20"/>
                <w:lang w:val="it-IT"/>
              </w:rPr>
              <w:t>CHÚ DẪN:</w:t>
            </w:r>
          </w:p>
          <w:p w:rsidR="00816AC6" w:rsidRPr="003F5CE4" w:rsidRDefault="00347892" w:rsidP="001536FE">
            <w:pPr>
              <w:spacing w:after="0" w:line="360" w:lineRule="exact"/>
              <w:jc w:val="both"/>
              <w:rPr>
                <w:rFonts w:eastAsia="Times New Roman"/>
                <w:color w:val="222222"/>
                <w:sz w:val="20"/>
                <w:szCs w:val="20"/>
              </w:rPr>
            </w:pPr>
            <w:r>
              <w:rPr>
                <w:rFonts w:eastAsia="Times New Roman"/>
                <w:color w:val="222222"/>
                <w:sz w:val="20"/>
                <w:szCs w:val="20"/>
              </w:rPr>
              <w:t xml:space="preserve">A) </w:t>
            </w:r>
            <w:r w:rsidR="00816AC6" w:rsidRPr="003F5CE4">
              <w:rPr>
                <w:rFonts w:eastAsia="Times New Roman"/>
                <w:color w:val="222222"/>
                <w:sz w:val="20"/>
                <w:szCs w:val="20"/>
              </w:rPr>
              <w:t xml:space="preserve"> mặt nghiêng</w:t>
            </w:r>
          </w:p>
          <w:p w:rsidR="00816AC6" w:rsidRDefault="00816AC6" w:rsidP="004C2A91">
            <w:pPr>
              <w:spacing w:after="0" w:line="360" w:lineRule="exact"/>
              <w:jc w:val="both"/>
              <w:rPr>
                <w:rFonts w:eastAsia="Times New Roman"/>
                <w:color w:val="222222"/>
                <w:szCs w:val="26"/>
              </w:rPr>
            </w:pPr>
            <w:r w:rsidRPr="003F5CE4">
              <w:rPr>
                <w:rFonts w:eastAsia="Times New Roman"/>
                <w:color w:val="222222"/>
                <w:sz w:val="20"/>
                <w:szCs w:val="20"/>
              </w:rPr>
              <w:t>B</w:t>
            </w:r>
            <w:r w:rsidR="00534FAA">
              <w:rPr>
                <w:rFonts w:eastAsia="Times New Roman"/>
                <w:color w:val="222222"/>
                <w:sz w:val="20"/>
                <w:szCs w:val="20"/>
              </w:rPr>
              <w:t>)</w:t>
            </w:r>
            <w:r w:rsidRPr="003F5CE4">
              <w:rPr>
                <w:rFonts w:eastAsia="Times New Roman"/>
                <w:color w:val="222222"/>
                <w:sz w:val="20"/>
                <w:szCs w:val="20"/>
              </w:rPr>
              <w:t xml:space="preserve"> </w:t>
            </w:r>
            <w:r w:rsidR="004C2A91">
              <w:rPr>
                <w:rFonts w:eastAsia="Times New Roman"/>
                <w:color w:val="222222"/>
                <w:sz w:val="20"/>
                <w:szCs w:val="20"/>
              </w:rPr>
              <w:t>M</w:t>
            </w:r>
            <w:r w:rsidRPr="003F5CE4">
              <w:rPr>
                <w:rFonts w:eastAsia="Times New Roman"/>
                <w:color w:val="222222"/>
                <w:sz w:val="20"/>
                <w:szCs w:val="20"/>
              </w:rPr>
              <w:t>ặt cắt dọc (</w:t>
            </w:r>
            <w:r w:rsidR="00534FAA">
              <w:rPr>
                <w:rFonts w:eastAsia="Times New Roman"/>
                <w:color w:val="222222"/>
                <w:sz w:val="20"/>
                <w:szCs w:val="20"/>
              </w:rPr>
              <w:t>Chốt khóa</w:t>
            </w:r>
            <w:r w:rsidRPr="003F5CE4">
              <w:rPr>
                <w:rFonts w:eastAsia="Times New Roman"/>
                <w:color w:val="222222"/>
                <w:sz w:val="20"/>
                <w:szCs w:val="20"/>
              </w:rPr>
              <w:t xml:space="preserve"> xem Hình 1)</w:t>
            </w:r>
          </w:p>
        </w:tc>
      </w:tr>
    </w:tbl>
    <w:p w:rsidR="00816AC6" w:rsidRDefault="00816AC6" w:rsidP="00816AC6">
      <w:pPr>
        <w:spacing w:before="100" w:beforeAutospacing="1" w:after="0" w:line="360" w:lineRule="exact"/>
        <w:rPr>
          <w:rFonts w:eastAsia="Times New Roman"/>
          <w:b/>
          <w:color w:val="222222"/>
          <w:szCs w:val="26"/>
        </w:rPr>
      </w:pPr>
      <w:r w:rsidRPr="00816AC6">
        <w:rPr>
          <w:rFonts w:eastAsia="Times New Roman"/>
          <w:b/>
          <w:color w:val="222222"/>
          <w:szCs w:val="26"/>
        </w:rPr>
        <w:t xml:space="preserve">Hình 2 - Vị trí rãnh trong phễu dẫn dòng (xem </w:t>
      </w:r>
      <w:r w:rsidR="000F3C9D">
        <w:rPr>
          <w:rFonts w:eastAsia="Times New Roman"/>
          <w:b/>
          <w:color w:val="222222"/>
          <w:szCs w:val="26"/>
        </w:rPr>
        <w:t xml:space="preserve">các ký hiệu kết hợp với </w:t>
      </w:r>
      <w:r w:rsidRPr="00816AC6">
        <w:rPr>
          <w:rFonts w:eastAsia="Times New Roman"/>
          <w:b/>
          <w:color w:val="222222"/>
          <w:szCs w:val="26"/>
        </w:rPr>
        <w:t>Hình 1)</w:t>
      </w:r>
    </w:p>
    <w:p w:rsidR="00816AC6" w:rsidRDefault="00816AC6">
      <w:pPr>
        <w:spacing w:after="0" w:line="240" w:lineRule="auto"/>
        <w:jc w:val="left"/>
        <w:rPr>
          <w:rFonts w:eastAsia="Times New Roman"/>
          <w:b/>
          <w:color w:val="222222"/>
          <w:szCs w:val="26"/>
        </w:rPr>
      </w:pPr>
      <w:r>
        <w:rPr>
          <w:rFonts w:eastAsia="Times New Roman"/>
          <w:b/>
          <w:color w:val="222222"/>
          <w:szCs w:val="26"/>
        </w:rPr>
        <w:br w:type="page"/>
      </w:r>
    </w:p>
    <w:p w:rsidR="00816AC6" w:rsidRPr="00816AC6" w:rsidRDefault="00816AC6" w:rsidP="00816AC6">
      <w:pPr>
        <w:spacing w:before="100" w:beforeAutospacing="1" w:after="0" w:line="360" w:lineRule="exact"/>
        <w:rPr>
          <w:rFonts w:eastAsia="Times New Roman"/>
          <w:b/>
          <w:color w:val="222222"/>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816AC6" w:rsidTr="00816AC6">
        <w:tc>
          <w:tcPr>
            <w:tcW w:w="10083" w:type="dxa"/>
          </w:tcPr>
          <w:p w:rsidR="00816AC6" w:rsidRPr="003859A6" w:rsidRDefault="00DF4A08" w:rsidP="00816AC6">
            <w:pPr>
              <w:spacing w:after="0" w:line="360" w:lineRule="exact"/>
              <w:jc w:val="right"/>
              <w:rPr>
                <w:rFonts w:eastAsia="Times New Roman"/>
                <w:color w:val="222222"/>
                <w:sz w:val="20"/>
                <w:szCs w:val="20"/>
              </w:rPr>
            </w:pPr>
            <w:r>
              <w:rPr>
                <w:rFonts w:eastAsia="Times New Roman"/>
                <w:color w:val="222222"/>
                <w:sz w:val="20"/>
                <w:szCs w:val="20"/>
              </w:rPr>
              <w:t>Kích thước tính bằng milimet</w:t>
            </w:r>
          </w:p>
          <w:p w:rsidR="00816AC6" w:rsidRDefault="00816AC6" w:rsidP="00816AC6">
            <w:pPr>
              <w:spacing w:after="0" w:line="360" w:lineRule="exact"/>
              <w:jc w:val="right"/>
              <w:rPr>
                <w:rFonts w:eastAsia="Times New Roman"/>
                <w:color w:val="222222"/>
                <w:szCs w:val="26"/>
              </w:rPr>
            </w:pPr>
          </w:p>
          <w:p w:rsidR="00816AC6" w:rsidRDefault="00816AC6" w:rsidP="00816AC6">
            <w:pPr>
              <w:jc w:val="both"/>
            </w:pPr>
            <w:r w:rsidRPr="00304194">
              <w:rPr>
                <w:noProof/>
              </w:rPr>
              <w:drawing>
                <wp:inline distT="0" distB="0" distL="0" distR="0" wp14:anchorId="65A59B4E" wp14:editId="1D43F8F2">
                  <wp:extent cx="5943600" cy="3855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855720"/>
                          </a:xfrm>
                          <a:prstGeom prst="rect">
                            <a:avLst/>
                          </a:prstGeom>
                          <a:noFill/>
                          <a:ln>
                            <a:noFill/>
                          </a:ln>
                        </pic:spPr>
                      </pic:pic>
                    </a:graphicData>
                  </a:graphic>
                </wp:inline>
              </w:drawing>
            </w:r>
          </w:p>
          <w:p w:rsidR="00816AC6" w:rsidRDefault="00816AC6" w:rsidP="00816AC6">
            <w:pPr>
              <w:spacing w:before="120" w:after="120" w:line="340" w:lineRule="exact"/>
              <w:jc w:val="both"/>
              <w:rPr>
                <w:rFonts w:eastAsia="Times New Roman" w:cs="Arial"/>
                <w:spacing w:val="5"/>
                <w:lang w:val="en-GB"/>
              </w:rPr>
            </w:pPr>
          </w:p>
        </w:tc>
      </w:tr>
    </w:tbl>
    <w:p w:rsidR="00816AC6" w:rsidRPr="00816AC6" w:rsidRDefault="00816AC6" w:rsidP="00816AC6">
      <w:pPr>
        <w:spacing w:before="100" w:beforeAutospacing="1" w:after="0" w:line="360" w:lineRule="exact"/>
        <w:rPr>
          <w:rFonts w:eastAsia="Times New Roman"/>
          <w:b/>
          <w:color w:val="222222"/>
          <w:szCs w:val="26"/>
        </w:rPr>
      </w:pPr>
      <w:r w:rsidRPr="00816AC6">
        <w:rPr>
          <w:rFonts w:eastAsia="Times New Roman"/>
          <w:b/>
          <w:color w:val="222222"/>
          <w:szCs w:val="26"/>
        </w:rPr>
        <w:t>Hình 3 - Vị trí rãnh so với bánh mài (xem Hình 1)</w:t>
      </w:r>
    </w:p>
    <w:p w:rsidR="00C1678B" w:rsidRDefault="00C1678B" w:rsidP="00C1678B">
      <w:pPr>
        <w:spacing w:before="120" w:after="120" w:line="340" w:lineRule="exact"/>
        <w:jc w:val="both"/>
        <w:rPr>
          <w:rFonts w:eastAsia="Times New Roman" w:cs="Arial"/>
          <w:b/>
          <w:spacing w:val="5"/>
          <w:lang w:val="en-GB"/>
        </w:rPr>
      </w:pPr>
      <w:r>
        <w:rPr>
          <w:rFonts w:eastAsia="Times New Roman"/>
          <w:b/>
          <w:sz w:val="24"/>
          <w:szCs w:val="24"/>
        </w:rPr>
        <w:t>6</w:t>
      </w:r>
      <w:r w:rsidRPr="00FD70B9">
        <w:rPr>
          <w:rFonts w:eastAsia="Times New Roman"/>
          <w:b/>
          <w:sz w:val="24"/>
          <w:szCs w:val="24"/>
        </w:rPr>
        <w:t xml:space="preserve">  </w:t>
      </w:r>
      <w:r>
        <w:rPr>
          <w:rFonts w:eastAsia="Times New Roman"/>
          <w:b/>
          <w:sz w:val="24"/>
          <w:szCs w:val="24"/>
        </w:rPr>
        <w:t>Hiệu chuẩn</w:t>
      </w:r>
      <w:r>
        <w:rPr>
          <w:rFonts w:eastAsia="Times New Roman" w:cs="Arial"/>
          <w:b/>
          <w:spacing w:val="5"/>
          <w:lang w:val="en-GB"/>
        </w:rPr>
        <w:t xml:space="preserve"> </w:t>
      </w:r>
    </w:p>
    <w:p w:rsidR="00C1678B" w:rsidRPr="00C1678B" w:rsidRDefault="00C1678B" w:rsidP="00C1678B">
      <w:pPr>
        <w:spacing w:before="120" w:after="120" w:line="340" w:lineRule="exact"/>
        <w:jc w:val="both"/>
        <w:rPr>
          <w:rFonts w:eastAsia="Times New Roman"/>
          <w:color w:val="222222"/>
          <w:szCs w:val="26"/>
        </w:rPr>
      </w:pPr>
      <w:r w:rsidRPr="00521805">
        <w:rPr>
          <w:rFonts w:eastAsia="Times New Roman"/>
          <w:color w:val="222222"/>
          <w:szCs w:val="26"/>
        </w:rPr>
        <w:t xml:space="preserve">Thiết bị phải được hiệu chuẩn sau khi mài 400 rãnh hoặc sau hai tháng một lần, tùy theo giá trị nào </w:t>
      </w:r>
      <w:r w:rsidR="00311FDD">
        <w:rPr>
          <w:rFonts w:eastAsia="Times New Roman"/>
          <w:color w:val="222222"/>
          <w:szCs w:val="26"/>
        </w:rPr>
        <w:t xml:space="preserve">tới trước </w:t>
      </w:r>
      <w:r w:rsidRPr="00521805">
        <w:rPr>
          <w:rFonts w:eastAsia="Times New Roman"/>
          <w:color w:val="222222"/>
          <w:szCs w:val="26"/>
        </w:rPr>
        <w:t xml:space="preserve">và </w:t>
      </w:r>
      <w:r w:rsidR="00311FDD">
        <w:rPr>
          <w:rFonts w:eastAsia="Times New Roman"/>
          <w:color w:val="222222"/>
          <w:szCs w:val="26"/>
        </w:rPr>
        <w:t>luôn được thực hiện khi có người vận hành mới, lô vật liệu</w:t>
      </w:r>
      <w:r w:rsidRPr="00521805">
        <w:rPr>
          <w:rFonts w:eastAsia="Times New Roman"/>
          <w:color w:val="222222"/>
          <w:szCs w:val="26"/>
        </w:rPr>
        <w:t xml:space="preserve"> mài mới hoặc bánh mài mới.</w:t>
      </w:r>
    </w:p>
    <w:p w:rsidR="00C1678B" w:rsidRPr="00C1678B" w:rsidRDefault="001D6AB5" w:rsidP="00C1678B">
      <w:pPr>
        <w:spacing w:before="120" w:after="120" w:line="340" w:lineRule="exact"/>
        <w:jc w:val="both"/>
        <w:rPr>
          <w:rFonts w:eastAsia="Times New Roman"/>
          <w:color w:val="222222"/>
          <w:szCs w:val="26"/>
        </w:rPr>
      </w:pPr>
      <w:r w:rsidRPr="001D6AB5">
        <w:rPr>
          <w:rFonts w:eastAsia="Times New Roman"/>
          <w:color w:val="222222"/>
          <w:szCs w:val="26"/>
        </w:rPr>
        <w:t>Tốc độ dòng mài mòn phải được kiểm tra bằng cách đổ vật liệu mài mòn từ độ cao xấp xỉ 100 mm vào thùng cứng đã được cân trước có vành nhẵn</w:t>
      </w:r>
      <w:r w:rsidR="00C1678B" w:rsidRPr="00C1678B">
        <w:rPr>
          <w:rFonts w:eastAsia="Times New Roman"/>
          <w:color w:val="222222"/>
          <w:szCs w:val="26"/>
        </w:rPr>
        <w:t xml:space="preserve">, chiều cao (90 ± 10) mm và thể tích đã biết (khoảng 1 lít). Khi </w:t>
      </w:r>
      <w:r>
        <w:rPr>
          <w:rFonts w:eastAsia="Times New Roman"/>
          <w:color w:val="222222"/>
          <w:szCs w:val="26"/>
        </w:rPr>
        <w:t xml:space="preserve">thùng chứa </w:t>
      </w:r>
      <w:r w:rsidR="00C1678B" w:rsidRPr="00C1678B">
        <w:rPr>
          <w:rFonts w:eastAsia="Times New Roman"/>
          <w:color w:val="222222"/>
          <w:szCs w:val="26"/>
        </w:rPr>
        <w:t xml:space="preserve">đầy, ống rót phải được nâng lên sao cho gần như duy trì độ rơi 100 mm. Khi </w:t>
      </w:r>
      <w:r>
        <w:rPr>
          <w:rFonts w:eastAsia="Times New Roman"/>
          <w:color w:val="222222"/>
          <w:szCs w:val="26"/>
        </w:rPr>
        <w:t xml:space="preserve">thùng chứa </w:t>
      </w:r>
      <w:r w:rsidR="00C1678B" w:rsidRPr="00C1678B">
        <w:rPr>
          <w:rFonts w:eastAsia="Times New Roman"/>
          <w:color w:val="222222"/>
          <w:szCs w:val="26"/>
        </w:rPr>
        <w:t xml:space="preserve">được lấp đầy, phần trên phải được </w:t>
      </w:r>
      <w:r>
        <w:rPr>
          <w:rFonts w:eastAsia="Times New Roman"/>
          <w:color w:val="222222"/>
          <w:szCs w:val="26"/>
        </w:rPr>
        <w:t>gạt</w:t>
      </w:r>
      <w:r w:rsidR="00C1678B" w:rsidRPr="00C1678B">
        <w:rPr>
          <w:rFonts w:eastAsia="Times New Roman"/>
          <w:color w:val="222222"/>
          <w:szCs w:val="26"/>
        </w:rPr>
        <w:t xml:space="preserve"> phẳng và cân để xác định khối lượng mài mòn cho một thể tích đã biết, tức là khối lượng riêng. Sau đó, chất mài mòn sẽ được chạy qua máy mài mòn và được gom lại bên dưới bánh mài mòn trong một thùng chứa đã được cân trước, tính đều đặn của dòng corundum trong quá trình thử nghiệm được kiểm tra khoảng 100 g</w:t>
      </w:r>
      <w:r w:rsidR="00687A56">
        <w:rPr>
          <w:rFonts w:eastAsia="Times New Roman"/>
          <w:color w:val="222222"/>
          <w:szCs w:val="26"/>
        </w:rPr>
        <w:t>/</w:t>
      </w:r>
      <w:r w:rsidR="00C1678B" w:rsidRPr="00C1678B">
        <w:rPr>
          <w:rFonts w:eastAsia="Times New Roman"/>
          <w:color w:val="222222"/>
          <w:szCs w:val="26"/>
        </w:rPr>
        <w:t>100 vòng quay.</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Thiết bị phải được hiệu chuẩn dựa trên mẫu chuẩn là “</w:t>
      </w:r>
      <w:r w:rsidR="00311FDD">
        <w:rPr>
          <w:rFonts w:eastAsia="Times New Roman"/>
          <w:color w:val="222222"/>
          <w:szCs w:val="26"/>
        </w:rPr>
        <w:t>kính</w:t>
      </w:r>
      <w:r w:rsidRPr="00C1678B">
        <w:rPr>
          <w:rFonts w:eastAsia="Times New Roman"/>
          <w:color w:val="222222"/>
          <w:szCs w:val="26"/>
        </w:rPr>
        <w:t xml:space="preserve"> nổi” theo quy trình ở 8.1 </w:t>
      </w:r>
      <w:r w:rsidR="009D4946">
        <w:rPr>
          <w:rFonts w:eastAsia="Times New Roman"/>
          <w:color w:val="222222"/>
          <w:szCs w:val="26"/>
        </w:rPr>
        <w:t xml:space="preserve">đối </w:t>
      </w:r>
      <w:r w:rsidRPr="00C1678B">
        <w:rPr>
          <w:rFonts w:eastAsia="Times New Roman"/>
          <w:color w:val="222222"/>
          <w:szCs w:val="26"/>
        </w:rPr>
        <w:t xml:space="preserve">với đối trọng được điều chỉnh sao cho sau 150 vòng quay của bánh xe với tốc độ quay 75 </w:t>
      </w:r>
      <w:r w:rsidR="00687A56">
        <w:rPr>
          <w:rFonts w:eastAsia="Times New Roman"/>
          <w:color w:val="222222"/>
          <w:szCs w:val="26"/>
        </w:rPr>
        <w:t>r</w:t>
      </w:r>
      <w:r w:rsidRPr="00C1678B">
        <w:rPr>
          <w:rFonts w:eastAsia="Times New Roman"/>
          <w:color w:val="222222"/>
          <w:szCs w:val="26"/>
        </w:rPr>
        <w:t xml:space="preserve"> trong (60 ± 3) s chiều dài của rãnh</w:t>
      </w:r>
      <w:r w:rsidR="00C524CB">
        <w:rPr>
          <w:rFonts w:eastAsia="Times New Roman"/>
          <w:color w:val="222222"/>
          <w:szCs w:val="26"/>
        </w:rPr>
        <w:t xml:space="preserve"> </w:t>
      </w:r>
      <w:r w:rsidRPr="00C1678B">
        <w:rPr>
          <w:rFonts w:eastAsia="Times New Roman"/>
          <w:color w:val="222222"/>
          <w:szCs w:val="26"/>
        </w:rPr>
        <w:t xml:space="preserve">được </w:t>
      </w:r>
      <w:r w:rsidR="00C524CB">
        <w:rPr>
          <w:rFonts w:eastAsia="Times New Roman"/>
          <w:color w:val="222222"/>
          <w:szCs w:val="26"/>
        </w:rPr>
        <w:t>tạo ra</w:t>
      </w:r>
      <w:r w:rsidRPr="00C1678B">
        <w:rPr>
          <w:rFonts w:eastAsia="Times New Roman"/>
          <w:color w:val="222222"/>
          <w:szCs w:val="26"/>
        </w:rPr>
        <w:t xml:space="preserve"> là 31,5 mm ± 0,5 mm. Phải tăng hoặc giảm đối trọng để tăng hoặc giảm chiều dài rãnh tương ứng. Xe đẩy kẹp</w:t>
      </w:r>
      <w:r w:rsidR="00687A56">
        <w:rPr>
          <w:rFonts w:eastAsia="Times New Roman"/>
          <w:color w:val="222222"/>
          <w:szCs w:val="26"/>
        </w:rPr>
        <w:t>/</w:t>
      </w:r>
      <w:r w:rsidRPr="00C1678B">
        <w:rPr>
          <w:rFonts w:eastAsia="Times New Roman"/>
          <w:color w:val="222222"/>
          <w:szCs w:val="26"/>
        </w:rPr>
        <w:t>cụm đối trọng phải được kiểm tra xem có ma sát quá mức không.</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Rãnh phải được đo bằng quy trình trong 8.2, chính xác đến 0,1 mm và lấy trung bình ba kết quả để đưa ra giá trị hiệu chuẩn.</w:t>
      </w:r>
    </w:p>
    <w:p w:rsidR="00C1678B" w:rsidRPr="00C1678B" w:rsidRDefault="00C524CB" w:rsidP="00C1678B">
      <w:pPr>
        <w:spacing w:before="120" w:after="120" w:line="340" w:lineRule="exact"/>
        <w:jc w:val="both"/>
        <w:rPr>
          <w:rFonts w:eastAsia="Times New Roman"/>
          <w:color w:val="222222"/>
          <w:szCs w:val="26"/>
        </w:rPr>
      </w:pPr>
      <w:r>
        <w:rPr>
          <w:rFonts w:eastAsia="Times New Roman"/>
          <w:color w:val="222222"/>
          <w:szCs w:val="26"/>
        </w:rPr>
        <w:lastRenderedPageBreak/>
        <w:t>V</w:t>
      </w:r>
      <w:r w:rsidR="00C1678B" w:rsidRPr="00C1678B">
        <w:rPr>
          <w:rFonts w:eastAsia="Times New Roman"/>
          <w:color w:val="222222"/>
          <w:szCs w:val="26"/>
        </w:rPr>
        <w:t>ật liệu thay thế, chẳng hạn như thạch anh nung chảy, có thể được sử dụng cho mẫu chuẩn nếu thiết lập được mối tương quan tốt với mẫu chuẩn là “</w:t>
      </w:r>
      <w:r w:rsidR="00687A56">
        <w:rPr>
          <w:rFonts w:eastAsia="Times New Roman"/>
          <w:color w:val="222222"/>
          <w:szCs w:val="26"/>
        </w:rPr>
        <w:t>kính</w:t>
      </w:r>
      <w:r w:rsidR="00C1678B" w:rsidRPr="00C1678B">
        <w:rPr>
          <w:rFonts w:eastAsia="Times New Roman"/>
          <w:color w:val="222222"/>
          <w:szCs w:val="26"/>
        </w:rPr>
        <w:t xml:space="preserve"> nổi”.</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Tại mỗi lần hiệu chuẩn thiết bị, phải kiểm tra độ vuông góc của các giá đỡ mẫu.</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Rãnh trên mẫu chuẩn phải có hình chữ nhật với độ chênh lệch giữa chiều dài đo được của rãnh ở hai bên không quá 0,5 mm. Nếu cần, hãy kiểm tra xem:</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 xml:space="preserve">- </w:t>
      </w:r>
      <w:r w:rsidR="0079597E">
        <w:rPr>
          <w:rFonts w:eastAsia="Times New Roman"/>
          <w:color w:val="222222"/>
          <w:szCs w:val="26"/>
        </w:rPr>
        <w:t>M</w:t>
      </w:r>
      <w:r w:rsidRPr="00C1678B">
        <w:rPr>
          <w:rFonts w:eastAsia="Times New Roman"/>
          <w:color w:val="222222"/>
          <w:szCs w:val="26"/>
        </w:rPr>
        <w:t>ẫu được giữ vuông góc với bánh xe;</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 xml:space="preserve">- </w:t>
      </w:r>
      <w:r w:rsidR="0079597E">
        <w:rPr>
          <w:rFonts w:eastAsia="Times New Roman"/>
          <w:color w:val="222222"/>
          <w:szCs w:val="26"/>
        </w:rPr>
        <w:t>X</w:t>
      </w:r>
      <w:r w:rsidRPr="00C1678B">
        <w:rPr>
          <w:rFonts w:eastAsia="Times New Roman"/>
          <w:color w:val="222222"/>
          <w:szCs w:val="26"/>
        </w:rPr>
        <w:t xml:space="preserve">e </w:t>
      </w:r>
      <w:r w:rsidR="00C524CB">
        <w:rPr>
          <w:rFonts w:eastAsia="Times New Roman"/>
          <w:color w:val="222222"/>
          <w:szCs w:val="26"/>
        </w:rPr>
        <w:t>đẩy</w:t>
      </w:r>
      <w:r w:rsidRPr="00C1678B">
        <w:rPr>
          <w:rFonts w:eastAsia="Times New Roman"/>
          <w:color w:val="222222"/>
          <w:szCs w:val="26"/>
        </w:rPr>
        <w:t xml:space="preserve"> kẹp và rãnh dẫn dòng song song với trục bánh xe;</w:t>
      </w:r>
    </w:p>
    <w:p w:rsidR="00C1678B" w:rsidRPr="00C1678B" w:rsidRDefault="00C1678B" w:rsidP="00C1678B">
      <w:pPr>
        <w:spacing w:before="120" w:after="120" w:line="340" w:lineRule="exact"/>
        <w:jc w:val="both"/>
        <w:rPr>
          <w:rFonts w:eastAsia="Times New Roman"/>
          <w:color w:val="222222"/>
          <w:szCs w:val="26"/>
        </w:rPr>
      </w:pPr>
      <w:r w:rsidRPr="00C1678B">
        <w:rPr>
          <w:rFonts w:eastAsia="Times New Roman"/>
          <w:color w:val="222222"/>
          <w:szCs w:val="26"/>
        </w:rPr>
        <w:t xml:space="preserve">- </w:t>
      </w:r>
      <w:r w:rsidR="0079597E">
        <w:rPr>
          <w:rFonts w:eastAsia="Times New Roman"/>
          <w:color w:val="222222"/>
          <w:szCs w:val="26"/>
        </w:rPr>
        <w:t>D</w:t>
      </w:r>
      <w:r w:rsidRPr="00C1678B">
        <w:rPr>
          <w:rFonts w:eastAsia="Times New Roman"/>
          <w:color w:val="222222"/>
          <w:szCs w:val="26"/>
        </w:rPr>
        <w:t>òng mài mòn đều qua khe;</w:t>
      </w:r>
    </w:p>
    <w:p w:rsidR="00816AC6" w:rsidRDefault="00C1678B" w:rsidP="00C1678B">
      <w:pPr>
        <w:spacing w:before="120" w:after="120" w:line="340" w:lineRule="exact"/>
        <w:jc w:val="both"/>
        <w:rPr>
          <w:rFonts w:eastAsia="Times New Roman" w:cs="Arial"/>
          <w:spacing w:val="5"/>
          <w:lang w:val="en-GB"/>
        </w:rPr>
      </w:pPr>
      <w:r w:rsidRPr="00C1678B">
        <w:rPr>
          <w:rFonts w:eastAsia="Times New Roman"/>
          <w:color w:val="222222"/>
          <w:szCs w:val="26"/>
        </w:rPr>
        <w:t xml:space="preserve">- </w:t>
      </w:r>
      <w:r w:rsidR="0079597E">
        <w:rPr>
          <w:rFonts w:eastAsia="Times New Roman"/>
          <w:color w:val="222222"/>
          <w:szCs w:val="26"/>
        </w:rPr>
        <w:t>M</w:t>
      </w:r>
      <w:r w:rsidRPr="00C1678B">
        <w:rPr>
          <w:rFonts w:eastAsia="Times New Roman"/>
          <w:color w:val="222222"/>
          <w:szCs w:val="26"/>
        </w:rPr>
        <w:t>a sát trong cụm xe đẩy</w:t>
      </w:r>
      <w:r w:rsidR="00687A56">
        <w:rPr>
          <w:rFonts w:eastAsia="Times New Roman"/>
          <w:color w:val="222222"/>
          <w:szCs w:val="26"/>
        </w:rPr>
        <w:t>/</w:t>
      </w:r>
      <w:r w:rsidRPr="00C1678B">
        <w:rPr>
          <w:rFonts w:eastAsia="Times New Roman"/>
          <w:color w:val="222222"/>
          <w:szCs w:val="26"/>
        </w:rPr>
        <w:t>đối trọng không quá mức.</w:t>
      </w:r>
      <w:r w:rsidRPr="002E3EB0">
        <w:rPr>
          <w:rFonts w:eastAsia="Times New Roman"/>
          <w:color w:val="222222"/>
          <w:szCs w:val="26"/>
        </w:rPr>
        <w:t>.</w:t>
      </w:r>
    </w:p>
    <w:p w:rsidR="0096652E" w:rsidRDefault="00C524CB" w:rsidP="0096652E">
      <w:pPr>
        <w:spacing w:before="120" w:after="120" w:line="340" w:lineRule="exact"/>
        <w:jc w:val="both"/>
        <w:rPr>
          <w:rFonts w:eastAsia="Times New Roman" w:cs="Arial"/>
          <w:b/>
          <w:spacing w:val="5"/>
          <w:lang w:val="en-GB"/>
        </w:rPr>
      </w:pPr>
      <w:r>
        <w:rPr>
          <w:rFonts w:eastAsia="Times New Roman"/>
          <w:b/>
          <w:sz w:val="24"/>
          <w:szCs w:val="24"/>
        </w:rPr>
        <w:t>7</w:t>
      </w:r>
      <w:r w:rsidR="0096652E" w:rsidRPr="00FD70B9">
        <w:rPr>
          <w:rFonts w:eastAsia="Times New Roman"/>
          <w:b/>
          <w:sz w:val="24"/>
          <w:szCs w:val="24"/>
        </w:rPr>
        <w:t xml:space="preserve">  </w:t>
      </w:r>
      <w:r w:rsidR="0096652E">
        <w:rPr>
          <w:rFonts w:eastAsia="Times New Roman"/>
          <w:b/>
          <w:sz w:val="24"/>
          <w:szCs w:val="24"/>
        </w:rPr>
        <w:t>Chuẩn bị mẫu</w:t>
      </w:r>
      <w:r w:rsidR="0096652E" w:rsidRPr="00687A56">
        <w:rPr>
          <w:rFonts w:eastAsia="Times New Roman"/>
          <w:b/>
          <w:sz w:val="24"/>
          <w:szCs w:val="24"/>
        </w:rPr>
        <w:t xml:space="preserve"> </w:t>
      </w:r>
      <w:r w:rsidR="00687A56" w:rsidRPr="00687A56">
        <w:rPr>
          <w:rFonts w:eastAsia="Times New Roman"/>
          <w:b/>
          <w:sz w:val="24"/>
          <w:szCs w:val="24"/>
        </w:rPr>
        <w:t>thử</w:t>
      </w:r>
    </w:p>
    <w:p w:rsidR="0096652E" w:rsidRPr="00F90A26" w:rsidRDefault="00C524CB" w:rsidP="0096652E">
      <w:pPr>
        <w:spacing w:before="120" w:after="120" w:line="340" w:lineRule="exact"/>
        <w:jc w:val="both"/>
        <w:rPr>
          <w:rFonts w:eastAsia="Times New Roman" w:cs="Arial"/>
          <w:b/>
          <w:spacing w:val="5"/>
          <w:lang w:val="en-GB"/>
        </w:rPr>
      </w:pPr>
      <w:r>
        <w:rPr>
          <w:rFonts w:eastAsia="Times New Roman" w:cs="Arial"/>
          <w:b/>
          <w:spacing w:val="5"/>
          <w:lang w:val="en-GB"/>
        </w:rPr>
        <w:t>7</w:t>
      </w:r>
      <w:r w:rsidR="0096652E" w:rsidRPr="00F90A26">
        <w:rPr>
          <w:rFonts w:eastAsia="Times New Roman" w:cs="Arial"/>
          <w:b/>
          <w:spacing w:val="5"/>
          <w:lang w:val="en-GB"/>
        </w:rPr>
        <w:t>.1 Lấy mẫu</w:t>
      </w:r>
    </w:p>
    <w:p w:rsidR="0096652E" w:rsidRPr="0047034D" w:rsidRDefault="00C524CB" w:rsidP="0096652E">
      <w:pPr>
        <w:spacing w:before="120" w:after="120" w:line="340" w:lineRule="exact"/>
        <w:jc w:val="both"/>
        <w:rPr>
          <w:rFonts w:eastAsia="Times New Roman" w:cs="Arial"/>
          <w:b/>
          <w:spacing w:val="5"/>
          <w:lang w:val="en-GB"/>
        </w:rPr>
      </w:pPr>
      <w:r w:rsidRPr="00C524CB">
        <w:rPr>
          <w:rFonts w:eastAsia="Times New Roman"/>
          <w:color w:val="222222"/>
          <w:szCs w:val="26"/>
        </w:rPr>
        <w:t xml:space="preserve">Phòng thử nghiệm không chịu trách nhiệm lấy mẫu, trừ khi có thoả thuận khác. Nó </w:t>
      </w:r>
      <w:r w:rsidR="00687A56">
        <w:rPr>
          <w:rFonts w:eastAsia="Times New Roman"/>
          <w:color w:val="222222"/>
          <w:szCs w:val="26"/>
        </w:rPr>
        <w:t xml:space="preserve">phải </w:t>
      </w:r>
      <w:r w:rsidRPr="00C524CB">
        <w:rPr>
          <w:rFonts w:eastAsia="Times New Roman"/>
          <w:color w:val="222222"/>
          <w:szCs w:val="26"/>
        </w:rPr>
        <w:t xml:space="preserve">được chỉ định thích hợp cho lô hàng </w:t>
      </w:r>
      <w:r w:rsidR="00032CF3">
        <w:rPr>
          <w:rFonts w:eastAsia="Times New Roman"/>
          <w:color w:val="222222"/>
          <w:szCs w:val="26"/>
        </w:rPr>
        <w:t>đ</w:t>
      </w:r>
      <w:r w:rsidR="003A58F9">
        <w:rPr>
          <w:rFonts w:eastAsia="Times New Roman"/>
          <w:color w:val="222222"/>
          <w:szCs w:val="26"/>
        </w:rPr>
        <w:t>á nhân tạo</w:t>
      </w:r>
      <w:r w:rsidRPr="00C524CB">
        <w:rPr>
          <w:rFonts w:eastAsia="Times New Roman"/>
          <w:color w:val="222222"/>
          <w:szCs w:val="26"/>
        </w:rPr>
        <w:t xml:space="preserve">. Khi có thể, phải sử dụng phương pháp lấy mẫu ngẫu nhiên. Tuy nhiên, các mẫu thử phải đại diện cho mẫu </w:t>
      </w:r>
      <w:r w:rsidR="00032CF3">
        <w:rPr>
          <w:rFonts w:eastAsia="Times New Roman"/>
          <w:color w:val="222222"/>
          <w:szCs w:val="26"/>
        </w:rPr>
        <w:t>đ</w:t>
      </w:r>
      <w:r w:rsidR="003A58F9">
        <w:rPr>
          <w:rFonts w:eastAsia="Times New Roman"/>
          <w:color w:val="222222"/>
          <w:szCs w:val="26"/>
        </w:rPr>
        <w:t>á nhân tạo</w:t>
      </w:r>
      <w:r w:rsidRPr="00C524CB">
        <w:rPr>
          <w:rFonts w:eastAsia="Times New Roman"/>
          <w:color w:val="222222"/>
          <w:szCs w:val="26"/>
        </w:rPr>
        <w:t xml:space="preserve">: chúng phải được lấy từ các phiến đá </w:t>
      </w:r>
      <w:r w:rsidR="00ED4EA7">
        <w:rPr>
          <w:rFonts w:eastAsia="Times New Roman"/>
          <w:color w:val="222222"/>
          <w:szCs w:val="26"/>
        </w:rPr>
        <w:t>được sản xuất</w:t>
      </w:r>
      <w:r w:rsidRPr="00C524CB">
        <w:rPr>
          <w:rFonts w:eastAsia="Times New Roman"/>
          <w:color w:val="222222"/>
          <w:szCs w:val="26"/>
        </w:rPr>
        <w:t xml:space="preserve"> kết hợp với mặt trên của mẫu và được cắt theo kích thước thích hợp cho thiết bị đo (kích thước tối thiểu 100 mm x 70 mm). Ít nhất sáu mẫu thử phải được chọn từ một lô đồng nhất có cùng vật liệu và hình dạng hình học.</w:t>
      </w:r>
    </w:p>
    <w:p w:rsidR="0006166F" w:rsidRDefault="00ED4EA7" w:rsidP="0006166F">
      <w:pPr>
        <w:spacing w:before="120" w:after="120" w:line="340" w:lineRule="exact"/>
        <w:jc w:val="both"/>
        <w:rPr>
          <w:rFonts w:eastAsia="Times New Roman"/>
          <w:b/>
          <w:color w:val="222222"/>
          <w:szCs w:val="26"/>
        </w:rPr>
      </w:pPr>
      <w:r>
        <w:rPr>
          <w:rFonts w:eastAsia="Times New Roman" w:cs="Arial"/>
          <w:b/>
          <w:spacing w:val="5"/>
          <w:lang w:val="en-GB"/>
        </w:rPr>
        <w:t>7</w:t>
      </w:r>
      <w:r w:rsidR="0006166F" w:rsidRPr="00F90A26">
        <w:rPr>
          <w:rFonts w:eastAsia="Times New Roman" w:cs="Arial"/>
          <w:b/>
          <w:spacing w:val="5"/>
          <w:lang w:val="en-GB"/>
        </w:rPr>
        <w:t xml:space="preserve">.2 </w:t>
      </w:r>
      <w:r w:rsidR="00F90A26" w:rsidRPr="00F90A26">
        <w:rPr>
          <w:rFonts w:eastAsia="Times New Roman"/>
          <w:b/>
          <w:color w:val="222222"/>
          <w:szCs w:val="26"/>
        </w:rPr>
        <w:t>Mẫu thử nghiệm</w:t>
      </w:r>
    </w:p>
    <w:p w:rsidR="00ED4EA7" w:rsidRPr="00ED4EA7" w:rsidRDefault="00ED4EA7" w:rsidP="00ED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D4EA7">
        <w:rPr>
          <w:rFonts w:eastAsia="Times New Roman"/>
          <w:color w:val="222222"/>
          <w:szCs w:val="26"/>
        </w:rPr>
        <w:t>Mẫu thử phải sạch và khô.</w:t>
      </w:r>
    </w:p>
    <w:p w:rsidR="00ED4EA7" w:rsidRPr="00ED4EA7" w:rsidRDefault="00ED4EA7" w:rsidP="00ED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D4EA7">
        <w:rPr>
          <w:rFonts w:eastAsia="Times New Roman"/>
          <w:color w:val="222222"/>
          <w:szCs w:val="26"/>
        </w:rPr>
        <w:t>Mặt trên, được thử nghiệm, phải phẳng với dung sai ± 1 mm và được đo theo EN 13373 theo hai hướng vuông góc trên 100 mm.</w:t>
      </w:r>
    </w:p>
    <w:p w:rsidR="0006166F" w:rsidRDefault="00ED4EA7" w:rsidP="00ED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D4EA7">
        <w:rPr>
          <w:rFonts w:eastAsia="Times New Roman"/>
          <w:color w:val="222222"/>
          <w:szCs w:val="26"/>
        </w:rPr>
        <w:t>Nếu mặt trên có kết cấu gồ ghề hoặc vượt quá dung sai cho phép, thì mặt trên phải được mài nhẹ để tạo ra bề mặt phẳng, nhẵn đáp ứng dung sai cho phép. Ngay trước khi thử, bề mặt cần thử phải được làm sạch bằng bàn chải cứng để loại bỏ bụi hoặc sạn và sau đó phủ một lớp thuốc nhuộm bề mặt để tạo điều kiện thuận lợi cho việc đo rãnh (ví dụ: sơn bằng bút đánh dấu cố định).</w:t>
      </w:r>
    </w:p>
    <w:p w:rsidR="00580B48" w:rsidRDefault="00ED4EA7" w:rsidP="00580B48">
      <w:pPr>
        <w:spacing w:before="120" w:after="120" w:line="340" w:lineRule="exact"/>
        <w:jc w:val="both"/>
        <w:rPr>
          <w:rFonts w:eastAsia="Times New Roman" w:cs="Arial"/>
          <w:b/>
          <w:spacing w:val="5"/>
          <w:lang w:val="en-GB"/>
        </w:rPr>
      </w:pPr>
      <w:r>
        <w:rPr>
          <w:rFonts w:eastAsia="Times New Roman"/>
          <w:b/>
          <w:sz w:val="24"/>
          <w:szCs w:val="24"/>
        </w:rPr>
        <w:t>8</w:t>
      </w:r>
      <w:r w:rsidR="001405B3">
        <w:rPr>
          <w:rFonts w:eastAsia="Times New Roman"/>
          <w:b/>
          <w:sz w:val="24"/>
          <w:szCs w:val="24"/>
        </w:rPr>
        <w:t xml:space="preserve"> </w:t>
      </w:r>
      <w:r w:rsidR="00E065FF">
        <w:rPr>
          <w:rFonts w:eastAsia="Times New Roman"/>
          <w:b/>
          <w:sz w:val="24"/>
          <w:szCs w:val="24"/>
        </w:rPr>
        <w:t>Cách tiến hành</w:t>
      </w:r>
    </w:p>
    <w:p w:rsidR="00ED4EA7" w:rsidRDefault="00ED4EA7" w:rsidP="00ED4EA7">
      <w:pPr>
        <w:spacing w:before="120" w:after="120" w:line="340" w:lineRule="exact"/>
        <w:jc w:val="both"/>
        <w:rPr>
          <w:rFonts w:eastAsia="Times New Roman"/>
          <w:b/>
          <w:color w:val="222222"/>
          <w:szCs w:val="26"/>
        </w:rPr>
      </w:pPr>
      <w:r>
        <w:rPr>
          <w:rFonts w:eastAsia="Times New Roman" w:cs="Arial"/>
          <w:b/>
          <w:spacing w:val="5"/>
          <w:lang w:val="en-GB"/>
        </w:rPr>
        <w:t>8</w:t>
      </w:r>
      <w:r w:rsidRPr="00F90A26">
        <w:rPr>
          <w:rFonts w:eastAsia="Times New Roman" w:cs="Arial"/>
          <w:b/>
          <w:spacing w:val="5"/>
          <w:lang w:val="en-GB"/>
        </w:rPr>
        <w:t>.</w:t>
      </w:r>
      <w:r>
        <w:rPr>
          <w:rFonts w:eastAsia="Times New Roman" w:cs="Arial"/>
          <w:b/>
          <w:spacing w:val="5"/>
          <w:lang w:val="en-GB"/>
        </w:rPr>
        <w:t>1</w:t>
      </w:r>
      <w:r w:rsidRPr="00F90A26">
        <w:rPr>
          <w:rFonts w:eastAsia="Times New Roman" w:cs="Arial"/>
          <w:b/>
          <w:spacing w:val="5"/>
          <w:lang w:val="en-GB"/>
        </w:rPr>
        <w:t xml:space="preserve"> </w:t>
      </w:r>
      <w:r w:rsidR="00687A56">
        <w:rPr>
          <w:rFonts w:eastAsia="Times New Roman"/>
          <w:b/>
          <w:color w:val="222222"/>
          <w:szCs w:val="26"/>
        </w:rPr>
        <w:t>Phương pháp thử</w:t>
      </w:r>
    </w:p>
    <w:p w:rsidR="00580B48" w:rsidRDefault="00C734F9" w:rsidP="005F2776">
      <w:pPr>
        <w:spacing w:before="120" w:after="120" w:line="340" w:lineRule="exact"/>
        <w:jc w:val="both"/>
        <w:rPr>
          <w:rFonts w:eastAsia="Times New Roman"/>
          <w:color w:val="222222"/>
          <w:szCs w:val="26"/>
        </w:rPr>
      </w:pPr>
      <w:r w:rsidRPr="00C734F9">
        <w:rPr>
          <w:rFonts w:eastAsia="Times New Roman"/>
          <w:color w:val="222222"/>
          <w:szCs w:val="26"/>
        </w:rPr>
        <w:t>Đổ corundum khô vào phễu chứa (độ ẩm tối đa 1,0</w:t>
      </w:r>
      <w:r w:rsidR="00687A56">
        <w:rPr>
          <w:rFonts w:eastAsia="Times New Roman"/>
          <w:color w:val="222222"/>
          <w:szCs w:val="26"/>
        </w:rPr>
        <w:t xml:space="preserve"> </w:t>
      </w:r>
      <w:r w:rsidRPr="00C734F9">
        <w:rPr>
          <w:rFonts w:eastAsia="Times New Roman"/>
          <w:color w:val="222222"/>
          <w:szCs w:val="26"/>
        </w:rPr>
        <w:t xml:space="preserve">% trọng lượng). Tháo xe đẩy kẹp khỏi bánh mài mòn. Đặt mẫu thử trên đó sao cho nó tiếp tuyến với đĩa quay và sao cho rãnh tạo ra phải cách bất kỳ cạnh nào của mẫu ít nhất 15 mm. Cố định mẫu thử trên một cái </w:t>
      </w:r>
      <w:r w:rsidR="00AF4CB2">
        <w:rPr>
          <w:rFonts w:eastAsia="Times New Roman"/>
          <w:color w:val="222222"/>
          <w:szCs w:val="26"/>
        </w:rPr>
        <w:t>đệm đỡ</w:t>
      </w:r>
      <w:r w:rsidRPr="00C734F9">
        <w:rPr>
          <w:rFonts w:eastAsia="Times New Roman"/>
          <w:color w:val="222222"/>
          <w:szCs w:val="26"/>
        </w:rPr>
        <w:t xml:space="preserve"> để dòng</w:t>
      </w:r>
      <w:r w:rsidR="000F3C9D">
        <w:rPr>
          <w:rFonts w:eastAsia="Times New Roman"/>
          <w:color w:val="222222"/>
          <w:szCs w:val="26"/>
        </w:rPr>
        <w:t xml:space="preserve"> vật liệu</w:t>
      </w:r>
      <w:r w:rsidRPr="00C734F9">
        <w:rPr>
          <w:rFonts w:eastAsia="Times New Roman"/>
          <w:color w:val="222222"/>
          <w:szCs w:val="26"/>
        </w:rPr>
        <w:t xml:space="preserve"> </w:t>
      </w:r>
      <w:r w:rsidR="000F3C9D">
        <w:rPr>
          <w:rFonts w:eastAsia="Times New Roman"/>
          <w:color w:val="222222"/>
          <w:szCs w:val="26"/>
        </w:rPr>
        <w:t>mài chảy qua bên dưới</w:t>
      </w:r>
      <w:r w:rsidRPr="00C734F9">
        <w:rPr>
          <w:rFonts w:eastAsia="Times New Roman"/>
          <w:color w:val="222222"/>
          <w:szCs w:val="26"/>
        </w:rPr>
        <w:t xml:space="preserve"> nó. Đặt bộ thu corundum bên dưới bánh xe mài mòn. Đưa mẫu thử tiếp xúc với bánh mài. Mở van điều khiển và đồng thời khởi đ</w:t>
      </w:r>
      <w:bookmarkStart w:id="0" w:name="_GoBack"/>
      <w:bookmarkEnd w:id="0"/>
      <w:r w:rsidRPr="00C734F9">
        <w:rPr>
          <w:rFonts w:eastAsia="Times New Roman"/>
          <w:color w:val="222222"/>
          <w:szCs w:val="26"/>
        </w:rPr>
        <w:t xml:space="preserve">ộng động cơ để bánh mài đạt được tốc độ quay 75 vòng trong (60 ± 3) s. Kiểm tra sự </w:t>
      </w:r>
      <w:r w:rsidR="00DF2EBC">
        <w:rPr>
          <w:rFonts w:eastAsia="Times New Roman"/>
          <w:color w:val="222222"/>
          <w:szCs w:val="26"/>
        </w:rPr>
        <w:t>đồng đều</w:t>
      </w:r>
      <w:r w:rsidRPr="00C734F9">
        <w:rPr>
          <w:rFonts w:eastAsia="Times New Roman"/>
          <w:color w:val="222222"/>
          <w:szCs w:val="26"/>
        </w:rPr>
        <w:t xml:space="preserve"> của dòng corundum trong quá trình thử nghiệm (khoảng 100 g</w:t>
      </w:r>
      <w:r w:rsidR="00687A56">
        <w:rPr>
          <w:rFonts w:eastAsia="Times New Roman"/>
          <w:color w:val="222222"/>
          <w:szCs w:val="26"/>
        </w:rPr>
        <w:t>/</w:t>
      </w:r>
      <w:r w:rsidRPr="00C734F9">
        <w:rPr>
          <w:rFonts w:eastAsia="Times New Roman"/>
          <w:color w:val="222222"/>
          <w:szCs w:val="26"/>
        </w:rPr>
        <w:t xml:space="preserve">100 vòng quay). Sau 150 vòng quay của bánh xe, dòng </w:t>
      </w:r>
      <w:r w:rsidR="000F3C9D">
        <w:rPr>
          <w:rFonts w:eastAsia="Times New Roman"/>
          <w:color w:val="222222"/>
          <w:szCs w:val="26"/>
        </w:rPr>
        <w:t>vật liệu mài</w:t>
      </w:r>
      <w:r w:rsidRPr="00C734F9">
        <w:rPr>
          <w:rFonts w:eastAsia="Times New Roman"/>
          <w:color w:val="222222"/>
          <w:szCs w:val="26"/>
        </w:rPr>
        <w:t xml:space="preserve"> và bánh xe sẽ dừng lại. </w:t>
      </w:r>
      <w:r w:rsidR="000F3C9D" w:rsidRPr="000F3C9D">
        <w:rPr>
          <w:rFonts w:eastAsia="Times New Roman"/>
          <w:color w:val="222222"/>
          <w:szCs w:val="26"/>
        </w:rPr>
        <w:t>Nếu có thể, thực hiện hai lần thử trên mỗi mẫu thử</w:t>
      </w:r>
      <w:r w:rsidRPr="00C734F9">
        <w:rPr>
          <w:rFonts w:eastAsia="Times New Roman"/>
          <w:color w:val="222222"/>
          <w:szCs w:val="26"/>
        </w:rPr>
        <w:t>.</w:t>
      </w:r>
    </w:p>
    <w:p w:rsidR="0020436B" w:rsidRDefault="0020436B" w:rsidP="00EB4D72">
      <w:pPr>
        <w:spacing w:before="360" w:after="120" w:line="340" w:lineRule="exact"/>
        <w:jc w:val="both"/>
        <w:rPr>
          <w:rFonts w:eastAsia="Times New Roman"/>
          <w:b/>
          <w:color w:val="222222"/>
          <w:szCs w:val="26"/>
        </w:rPr>
      </w:pPr>
      <w:r>
        <w:rPr>
          <w:rFonts w:eastAsia="Times New Roman" w:cs="Arial"/>
          <w:b/>
          <w:spacing w:val="5"/>
          <w:lang w:val="en-GB"/>
        </w:rPr>
        <w:lastRenderedPageBreak/>
        <w:t>8</w:t>
      </w:r>
      <w:r w:rsidRPr="00F90A26">
        <w:rPr>
          <w:rFonts w:eastAsia="Times New Roman" w:cs="Arial"/>
          <w:b/>
          <w:spacing w:val="5"/>
          <w:lang w:val="en-GB"/>
        </w:rPr>
        <w:t>.</w:t>
      </w:r>
      <w:r>
        <w:rPr>
          <w:rFonts w:eastAsia="Times New Roman" w:cs="Arial"/>
          <w:b/>
          <w:spacing w:val="5"/>
          <w:lang w:val="en-GB"/>
        </w:rPr>
        <w:t>2</w:t>
      </w:r>
      <w:r w:rsidRPr="00F90A26">
        <w:rPr>
          <w:rFonts w:eastAsia="Times New Roman" w:cs="Arial"/>
          <w:b/>
          <w:spacing w:val="5"/>
          <w:lang w:val="en-GB"/>
        </w:rPr>
        <w:t xml:space="preserve"> </w:t>
      </w:r>
      <w:r>
        <w:rPr>
          <w:rFonts w:eastAsia="Times New Roman"/>
          <w:b/>
          <w:color w:val="222222"/>
          <w:szCs w:val="26"/>
        </w:rPr>
        <w:t>Đo rãnh</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Kết quả của thử nghiệm thu được bằng cách đo rãnh như sau (xem Hình 4):</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a) </w:t>
      </w:r>
      <w:r w:rsidR="0079597E">
        <w:rPr>
          <w:rFonts w:eastAsia="Times New Roman"/>
          <w:color w:val="222222"/>
          <w:szCs w:val="26"/>
        </w:rPr>
        <w:t>Đ</w:t>
      </w:r>
      <w:r w:rsidRPr="0020436B">
        <w:rPr>
          <w:rFonts w:eastAsia="Times New Roman"/>
          <w:color w:val="222222"/>
          <w:szCs w:val="26"/>
        </w:rPr>
        <w:t xml:space="preserve">ặt mẫu thử dưới kính lúp (độ phóng đại ít nhất 2 </w:t>
      </w:r>
      <w:r>
        <w:rPr>
          <w:rFonts w:eastAsia="Times New Roman"/>
          <w:color w:val="222222"/>
          <w:szCs w:val="26"/>
        </w:rPr>
        <w:t>lần</w:t>
      </w:r>
      <w:r w:rsidRPr="0020436B">
        <w:rPr>
          <w:rFonts w:eastAsia="Times New Roman"/>
          <w:color w:val="222222"/>
          <w:szCs w:val="26"/>
        </w:rPr>
        <w:t xml:space="preserve"> và tốt nhất là được trang bị </w:t>
      </w:r>
      <w:r>
        <w:rPr>
          <w:rFonts w:eastAsia="Times New Roman"/>
          <w:color w:val="222222"/>
          <w:szCs w:val="26"/>
        </w:rPr>
        <w:t>ánh sáng</w:t>
      </w:r>
      <w:r w:rsidRPr="0020436B">
        <w:rPr>
          <w:rFonts w:eastAsia="Times New Roman"/>
          <w:color w:val="222222"/>
          <w:szCs w:val="26"/>
        </w:rPr>
        <w:t>) để thuận tiện cho việc đo rãnh;</w:t>
      </w:r>
    </w:p>
    <w:p w:rsidR="0020436B" w:rsidRPr="0020436B" w:rsidRDefault="0020436B" w:rsidP="0020436B">
      <w:pPr>
        <w:spacing w:before="120" w:after="120" w:line="240" w:lineRule="auto"/>
        <w:jc w:val="both"/>
        <w:rPr>
          <w:rFonts w:eastAsia="Times New Roman"/>
          <w:color w:val="222222"/>
          <w:szCs w:val="26"/>
        </w:rPr>
      </w:pPr>
      <w:r w:rsidRPr="0020436B">
        <w:rPr>
          <w:rFonts w:eastAsia="Times New Roman"/>
          <w:color w:val="222222"/>
          <w:szCs w:val="26"/>
        </w:rPr>
        <w:t xml:space="preserve">b) </w:t>
      </w:r>
      <w:r w:rsidR="0079597E">
        <w:rPr>
          <w:rFonts w:eastAsia="Times New Roman"/>
          <w:color w:val="222222"/>
          <w:szCs w:val="26"/>
        </w:rPr>
        <w:t>D</w:t>
      </w:r>
      <w:r w:rsidRPr="0020436B">
        <w:rPr>
          <w:rFonts w:eastAsia="Times New Roman"/>
          <w:color w:val="222222"/>
          <w:szCs w:val="26"/>
        </w:rPr>
        <w:t>ùng thước và bút chì v</w:t>
      </w:r>
      <w:r>
        <w:rPr>
          <w:rFonts w:eastAsia="Times New Roman"/>
          <w:color w:val="222222"/>
          <w:szCs w:val="26"/>
        </w:rPr>
        <w:t>ẽ các giới hạn dọc bên ngoài (l</w:t>
      </w:r>
      <w:r w:rsidRPr="0020436B">
        <w:rPr>
          <w:rFonts w:eastAsia="Times New Roman"/>
          <w:color w:val="222222"/>
          <w:szCs w:val="26"/>
          <w:vertAlign w:val="subscript"/>
        </w:rPr>
        <w:t>1</w:t>
      </w:r>
      <w:r>
        <w:rPr>
          <w:rFonts w:eastAsia="Times New Roman"/>
          <w:color w:val="222222"/>
          <w:szCs w:val="26"/>
        </w:rPr>
        <w:t xml:space="preserve"> và l</w:t>
      </w:r>
      <w:r w:rsidRPr="0020436B">
        <w:rPr>
          <w:rFonts w:eastAsia="Times New Roman"/>
          <w:color w:val="222222"/>
          <w:szCs w:val="26"/>
          <w:vertAlign w:val="subscript"/>
        </w:rPr>
        <w:t>2</w:t>
      </w:r>
      <w:r w:rsidRPr="0020436B">
        <w:rPr>
          <w:rFonts w:eastAsia="Times New Roman"/>
          <w:color w:val="222222"/>
          <w:szCs w:val="26"/>
        </w:rPr>
        <w:t>) của rãnh;</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c) </w:t>
      </w:r>
      <w:r w:rsidR="0079597E">
        <w:rPr>
          <w:rFonts w:eastAsia="Times New Roman"/>
          <w:color w:val="222222"/>
          <w:szCs w:val="26"/>
        </w:rPr>
        <w:t>Đ</w:t>
      </w:r>
      <w:r>
        <w:rPr>
          <w:rFonts w:eastAsia="Times New Roman"/>
          <w:color w:val="222222"/>
          <w:szCs w:val="26"/>
        </w:rPr>
        <w:t>ặt</w:t>
      </w:r>
      <w:r w:rsidRPr="0020436B">
        <w:rPr>
          <w:rFonts w:eastAsia="Times New Roman"/>
          <w:color w:val="222222"/>
          <w:szCs w:val="26"/>
        </w:rPr>
        <w:t xml:space="preserve"> thước cặp </w:t>
      </w:r>
      <w:r>
        <w:rPr>
          <w:rFonts w:eastAsia="Times New Roman"/>
          <w:color w:val="222222"/>
          <w:szCs w:val="26"/>
        </w:rPr>
        <w:t>điện tử</w:t>
      </w:r>
      <w:r w:rsidRPr="0020436B">
        <w:rPr>
          <w:rFonts w:eastAsia="Times New Roman"/>
          <w:color w:val="222222"/>
          <w:szCs w:val="26"/>
        </w:rPr>
        <w:t xml:space="preserve"> có đầu vuông trên các giới hạn dọc </w:t>
      </w:r>
      <w:r>
        <w:rPr>
          <w:rFonts w:eastAsia="Times New Roman"/>
          <w:color w:val="222222"/>
          <w:szCs w:val="26"/>
        </w:rPr>
        <w:t>(l</w:t>
      </w:r>
      <w:r w:rsidRPr="0020436B">
        <w:rPr>
          <w:rFonts w:eastAsia="Times New Roman"/>
          <w:color w:val="222222"/>
          <w:szCs w:val="26"/>
          <w:vertAlign w:val="subscript"/>
        </w:rPr>
        <w:t>1</w:t>
      </w:r>
      <w:r>
        <w:rPr>
          <w:rFonts w:eastAsia="Times New Roman"/>
          <w:color w:val="222222"/>
          <w:szCs w:val="26"/>
        </w:rPr>
        <w:t xml:space="preserve"> và l</w:t>
      </w:r>
      <w:r w:rsidRPr="0020436B">
        <w:rPr>
          <w:rFonts w:eastAsia="Times New Roman"/>
          <w:color w:val="222222"/>
          <w:szCs w:val="26"/>
          <w:vertAlign w:val="subscript"/>
        </w:rPr>
        <w:t>2</w:t>
      </w:r>
      <w:r w:rsidRPr="0020436B">
        <w:rPr>
          <w:rFonts w:eastAsia="Times New Roman"/>
          <w:color w:val="222222"/>
          <w:szCs w:val="26"/>
        </w:rPr>
        <w:t>) của rãnh. Đo và ghi kích thước của dây (l) chính xác đến ± 0,1 mm.</w:t>
      </w:r>
    </w:p>
    <w:p w:rsid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Nếu hai rãnh được tạo ra trên một mẫu thử, kết quả sẽ là rãnh có giá trị cao hơn thu được. Kết quả của phép thử sẽ nhận được bằng cách tính toán giá trị trung bình và độ lệch chuẩn của các giá trị riêng lẻ cao hơn của rãnh thu được từ mỗi mẫu thử và sau đó làm tròn nó chính xác đến 0,5 mm.</w:t>
      </w:r>
    </w:p>
    <w:p w:rsidR="0020436B" w:rsidRDefault="0020436B" w:rsidP="0020436B">
      <w:r w:rsidRPr="00304194">
        <w:rPr>
          <w:noProof/>
        </w:rPr>
        <w:drawing>
          <wp:inline distT="0" distB="0" distL="0" distR="0" wp14:anchorId="1B2027E1" wp14:editId="3BA6A8B9">
            <wp:extent cx="2072640" cy="2116077"/>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558" cy="2169083"/>
                    </a:xfrm>
                    <a:prstGeom prst="rect">
                      <a:avLst/>
                    </a:prstGeom>
                    <a:noFill/>
                    <a:ln>
                      <a:noFill/>
                    </a:ln>
                  </pic:spPr>
                </pic:pic>
              </a:graphicData>
            </a:graphic>
          </wp:inline>
        </w:drawing>
      </w:r>
    </w:p>
    <w:p w:rsidR="0020436B" w:rsidRPr="0020436B" w:rsidRDefault="0020436B" w:rsidP="0020436B">
      <w:pPr>
        <w:spacing w:before="100" w:beforeAutospacing="1" w:after="0" w:line="360" w:lineRule="exact"/>
        <w:rPr>
          <w:rFonts w:eastAsia="Times New Roman"/>
          <w:b/>
          <w:color w:val="222222"/>
          <w:szCs w:val="26"/>
        </w:rPr>
      </w:pPr>
      <w:r w:rsidRPr="0020436B">
        <w:rPr>
          <w:rFonts w:eastAsia="Times New Roman"/>
          <w:b/>
          <w:color w:val="222222"/>
          <w:szCs w:val="26"/>
        </w:rPr>
        <w:t>Hình 4 - Một rãnh trên mẫu thử nghiệm (xem Hình 1)</w:t>
      </w:r>
    </w:p>
    <w:p w:rsidR="00C734F9" w:rsidRDefault="00C734F9" w:rsidP="005F2776">
      <w:pPr>
        <w:spacing w:before="120" w:after="120" w:line="340" w:lineRule="exact"/>
        <w:jc w:val="both"/>
        <w:rPr>
          <w:rFonts w:eastAsia="Times New Roman"/>
          <w:color w:val="222222"/>
          <w:szCs w:val="26"/>
        </w:rPr>
      </w:pPr>
    </w:p>
    <w:p w:rsidR="00330709" w:rsidRDefault="00AF4CB2" w:rsidP="00580B48">
      <w:pPr>
        <w:spacing w:before="120" w:after="120" w:line="340" w:lineRule="exact"/>
        <w:jc w:val="both"/>
        <w:rPr>
          <w:rFonts w:eastAsia="Times New Roman"/>
          <w:color w:val="222222"/>
          <w:szCs w:val="26"/>
        </w:rPr>
      </w:pPr>
      <w:r>
        <w:rPr>
          <w:rFonts w:eastAsia="Times New Roman"/>
          <w:b/>
          <w:sz w:val="24"/>
          <w:szCs w:val="24"/>
        </w:rPr>
        <w:t>9</w:t>
      </w:r>
      <w:r w:rsidR="00330709" w:rsidRPr="00FD70B9">
        <w:rPr>
          <w:rFonts w:eastAsia="Times New Roman"/>
          <w:b/>
          <w:sz w:val="24"/>
          <w:szCs w:val="24"/>
        </w:rPr>
        <w:t xml:space="preserve">  </w:t>
      </w:r>
      <w:r w:rsidR="0020436B">
        <w:rPr>
          <w:rFonts w:eastAsia="Times New Roman"/>
          <w:b/>
          <w:sz w:val="24"/>
          <w:szCs w:val="24"/>
        </w:rPr>
        <w:t>Kiểm tra kết quả</w:t>
      </w:r>
    </w:p>
    <w:p w:rsidR="00D25F8F" w:rsidRDefault="0020436B" w:rsidP="005F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s="Arial"/>
          <w:spacing w:val="5"/>
          <w:lang w:val="en-GB"/>
        </w:rPr>
      </w:pPr>
      <w:r w:rsidRPr="0020436B">
        <w:rPr>
          <w:rFonts w:eastAsia="Times New Roman"/>
          <w:color w:val="222222"/>
          <w:szCs w:val="26"/>
        </w:rPr>
        <w:t>Kết quả là kích thước của chiều dài dây của mỗi vết lõm chính xác đến 0,5 mm</w:t>
      </w:r>
    </w:p>
    <w:p w:rsidR="00D708E1" w:rsidRDefault="00AF4CB2" w:rsidP="00D708E1">
      <w:pPr>
        <w:spacing w:before="120" w:after="120" w:line="340" w:lineRule="exact"/>
        <w:jc w:val="both"/>
        <w:rPr>
          <w:rFonts w:eastAsia="Times New Roman"/>
          <w:color w:val="222222"/>
          <w:szCs w:val="26"/>
        </w:rPr>
      </w:pPr>
      <w:r>
        <w:rPr>
          <w:rFonts w:eastAsia="Times New Roman"/>
          <w:b/>
          <w:sz w:val="24"/>
          <w:szCs w:val="24"/>
        </w:rPr>
        <w:t>10</w:t>
      </w:r>
      <w:r w:rsidR="00D708E1" w:rsidRPr="00FD70B9">
        <w:rPr>
          <w:rFonts w:eastAsia="Times New Roman"/>
          <w:b/>
          <w:sz w:val="24"/>
          <w:szCs w:val="24"/>
        </w:rPr>
        <w:t xml:space="preserve">  </w:t>
      </w:r>
      <w:r w:rsidR="00D708E1">
        <w:rPr>
          <w:rFonts w:eastAsia="Times New Roman"/>
          <w:b/>
          <w:sz w:val="24"/>
          <w:szCs w:val="24"/>
        </w:rPr>
        <w:t>Báo cáo thử nghiệm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Báo cáo thử nghiệm phải </w:t>
      </w:r>
      <w:r w:rsidR="00155035">
        <w:rPr>
          <w:rFonts w:eastAsia="Times New Roman"/>
          <w:color w:val="222222"/>
          <w:szCs w:val="26"/>
        </w:rPr>
        <w:t>bao gồm</w:t>
      </w:r>
      <w:r w:rsidRPr="00E85AFF">
        <w:rPr>
          <w:rFonts w:eastAsia="Times New Roman"/>
          <w:color w:val="222222"/>
          <w:szCs w:val="26"/>
        </w:rPr>
        <w:t xml:space="preserve"> các thông tin sau:</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a) </w:t>
      </w:r>
      <w:r w:rsidR="003A58F9">
        <w:rPr>
          <w:rFonts w:eastAsia="Times New Roman"/>
          <w:color w:val="222222"/>
          <w:szCs w:val="26"/>
        </w:rPr>
        <w:t>S</w:t>
      </w:r>
      <w:r w:rsidRPr="00E85AFF">
        <w:rPr>
          <w:rFonts w:eastAsia="Times New Roman"/>
          <w:color w:val="222222"/>
          <w:szCs w:val="26"/>
        </w:rPr>
        <w:t>ố nhận dạng duy nhất của báo cáo;</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 </w:t>
      </w:r>
      <w:r w:rsidR="00DF4A08">
        <w:rPr>
          <w:rFonts w:eastAsia="Times New Roman"/>
          <w:color w:val="222222"/>
          <w:szCs w:val="26"/>
        </w:rPr>
        <w:t>Viện dẫn</w:t>
      </w:r>
      <w:r w:rsidRPr="00E85AFF">
        <w:rPr>
          <w:rFonts w:eastAsia="Times New Roman"/>
          <w:color w:val="222222"/>
          <w:szCs w:val="26"/>
        </w:rPr>
        <w:t xml:space="preserve"> Tiêu chuẩn này;</w:t>
      </w:r>
    </w:p>
    <w:p w:rsidR="0020436B" w:rsidRPr="0020436B" w:rsidRDefault="0020436B" w:rsidP="003A58F9">
      <w:pPr>
        <w:spacing w:before="120" w:after="120" w:line="340" w:lineRule="exact"/>
        <w:jc w:val="both"/>
        <w:rPr>
          <w:rFonts w:eastAsia="Times New Roman"/>
          <w:color w:val="222222"/>
          <w:szCs w:val="26"/>
        </w:rPr>
      </w:pPr>
      <w:r w:rsidRPr="0020436B">
        <w:rPr>
          <w:rFonts w:eastAsia="Times New Roman"/>
          <w:color w:val="222222"/>
          <w:szCs w:val="26"/>
        </w:rPr>
        <w:t xml:space="preserve">c) </w:t>
      </w:r>
      <w:r w:rsidR="003A58F9">
        <w:rPr>
          <w:szCs w:val="26"/>
        </w:rPr>
        <w:t>T</w:t>
      </w:r>
      <w:r w:rsidR="003A58F9" w:rsidRPr="00D73F95">
        <w:rPr>
          <w:szCs w:val="26"/>
        </w:rPr>
        <w:t>ên và địa chỉ của phòng thử nghiệm và địa chỉ nơi thử nghiệm được thực hiện nếu khác với</w:t>
      </w:r>
      <w:r w:rsidR="003A58F9">
        <w:rPr>
          <w:szCs w:val="26"/>
        </w:rPr>
        <w:t xml:space="preserve"> </w:t>
      </w:r>
      <w:r w:rsidR="003A58F9" w:rsidRPr="00D73F95">
        <w:rPr>
          <w:szCs w:val="26"/>
        </w:rPr>
        <w:t>phòng thử nghiệm</w:t>
      </w:r>
      <w:r w:rsidR="003A58F9" w:rsidRPr="00E85AFF">
        <w:rPr>
          <w:rFonts w:eastAsia="Times New Roman"/>
          <w:color w:val="222222"/>
          <w:szCs w:val="26"/>
        </w:rPr>
        <w:t>;</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d) </w:t>
      </w:r>
      <w:r w:rsidR="003A58F9">
        <w:rPr>
          <w:rFonts w:eastAsia="Times New Roman"/>
          <w:color w:val="222222"/>
          <w:szCs w:val="26"/>
        </w:rPr>
        <w:t>T</w:t>
      </w:r>
      <w:r w:rsidRPr="0020436B">
        <w:rPr>
          <w:rFonts w:eastAsia="Times New Roman"/>
          <w:color w:val="222222"/>
          <w:szCs w:val="26"/>
        </w:rPr>
        <w:t>ên và địa chỉ của khách hàng;</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e) </w:t>
      </w:r>
      <w:r w:rsidR="003A58F9">
        <w:rPr>
          <w:rFonts w:eastAsia="Times New Roman"/>
          <w:color w:val="222222"/>
          <w:szCs w:val="26"/>
        </w:rPr>
        <w:t>N</w:t>
      </w:r>
      <w:r w:rsidRPr="0020436B">
        <w:rPr>
          <w:rFonts w:eastAsia="Times New Roman"/>
          <w:color w:val="222222"/>
          <w:szCs w:val="26"/>
        </w:rPr>
        <w:t>gày giao</w:t>
      </w:r>
      <w:r w:rsidR="00DF2EBC">
        <w:rPr>
          <w:rFonts w:eastAsia="Times New Roman"/>
          <w:color w:val="222222"/>
          <w:szCs w:val="26"/>
        </w:rPr>
        <w:t xml:space="preserve"> nhận</w:t>
      </w:r>
      <w:r w:rsidRPr="0020436B">
        <w:rPr>
          <w:rFonts w:eastAsia="Times New Roman"/>
          <w:color w:val="222222"/>
          <w:szCs w:val="26"/>
        </w:rPr>
        <w:t xml:space="preserve"> mẫu;</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f) </w:t>
      </w:r>
      <w:r w:rsidR="003A58F9">
        <w:rPr>
          <w:rFonts w:eastAsia="Times New Roman"/>
          <w:color w:val="222222"/>
          <w:szCs w:val="26"/>
        </w:rPr>
        <w:t>N</w:t>
      </w:r>
      <w:r w:rsidRPr="0020436B">
        <w:rPr>
          <w:rFonts w:eastAsia="Times New Roman"/>
          <w:color w:val="222222"/>
          <w:szCs w:val="26"/>
        </w:rPr>
        <w:t>gày chuẩn bị mẫu thử (nếu có liên quan) và ngày thử nghiệm;</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g) </w:t>
      </w:r>
      <w:r w:rsidR="003A58F9">
        <w:rPr>
          <w:rFonts w:eastAsia="Times New Roman"/>
          <w:color w:val="222222"/>
          <w:szCs w:val="26"/>
        </w:rPr>
        <w:t>S</w:t>
      </w:r>
      <w:r w:rsidRPr="0020436B">
        <w:rPr>
          <w:rFonts w:eastAsia="Times New Roman"/>
          <w:color w:val="222222"/>
          <w:szCs w:val="26"/>
        </w:rPr>
        <w:t>ố lượng mẫu vật trong mẫu;</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h) </w:t>
      </w:r>
      <w:r w:rsidR="003A58F9">
        <w:rPr>
          <w:rFonts w:eastAsia="Times New Roman"/>
          <w:color w:val="222222"/>
          <w:szCs w:val="26"/>
        </w:rPr>
        <w:t>K</w:t>
      </w:r>
      <w:r w:rsidRPr="0020436B">
        <w:rPr>
          <w:rFonts w:eastAsia="Times New Roman"/>
          <w:color w:val="222222"/>
          <w:szCs w:val="26"/>
        </w:rPr>
        <w:t>ích thước của mẫu thử;</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lastRenderedPageBreak/>
        <w:t xml:space="preserve">i) </w:t>
      </w:r>
      <w:r w:rsidR="003A58F9">
        <w:rPr>
          <w:rFonts w:eastAsia="Times New Roman"/>
          <w:color w:val="222222"/>
          <w:szCs w:val="26"/>
        </w:rPr>
        <w:t>L</w:t>
      </w:r>
      <w:r w:rsidRPr="0020436B">
        <w:rPr>
          <w:rFonts w:eastAsia="Times New Roman"/>
          <w:color w:val="222222"/>
          <w:szCs w:val="26"/>
        </w:rPr>
        <w:t>oại thiết bị đo;</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j) </w:t>
      </w:r>
      <w:r w:rsidR="003A58F9">
        <w:rPr>
          <w:rFonts w:eastAsia="Times New Roman"/>
          <w:color w:val="222222"/>
          <w:szCs w:val="26"/>
        </w:rPr>
        <w:t>C</w:t>
      </w:r>
      <w:r w:rsidRPr="0020436B">
        <w:rPr>
          <w:rFonts w:eastAsia="Times New Roman"/>
          <w:color w:val="222222"/>
          <w:szCs w:val="26"/>
        </w:rPr>
        <w:t>hiều dài của dây của mỗi vết lõm với độ chính xác 0,5 mm;</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k) </w:t>
      </w:r>
      <w:r w:rsidR="003A58F9">
        <w:rPr>
          <w:rFonts w:eastAsia="Times New Roman"/>
          <w:color w:val="222222"/>
          <w:szCs w:val="26"/>
        </w:rPr>
        <w:t>M</w:t>
      </w:r>
      <w:r w:rsidRPr="0020436B">
        <w:rPr>
          <w:rFonts w:eastAsia="Times New Roman"/>
          <w:color w:val="222222"/>
          <w:szCs w:val="26"/>
        </w:rPr>
        <w:t>ọi sai lệch so với tiêu chuẩn và giải thích;</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l) </w:t>
      </w:r>
      <w:r w:rsidR="003A58F9">
        <w:rPr>
          <w:rFonts w:eastAsia="Times New Roman"/>
          <w:color w:val="222222"/>
          <w:szCs w:val="26"/>
        </w:rPr>
        <w:t>N</w:t>
      </w:r>
      <w:r w:rsidRPr="0020436B">
        <w:rPr>
          <w:rFonts w:eastAsia="Times New Roman"/>
          <w:color w:val="222222"/>
          <w:szCs w:val="26"/>
        </w:rPr>
        <w:t>hận xét.</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Khách hàng có trách nhiệm cung cấp các thông tin sau:</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 </w:t>
      </w:r>
      <w:r w:rsidR="003A58F9">
        <w:rPr>
          <w:rFonts w:eastAsia="Times New Roman"/>
          <w:color w:val="222222"/>
          <w:szCs w:val="26"/>
        </w:rPr>
        <w:t>T</w:t>
      </w:r>
      <w:r w:rsidRPr="0020436B">
        <w:rPr>
          <w:rFonts w:eastAsia="Times New Roman"/>
          <w:color w:val="222222"/>
          <w:szCs w:val="26"/>
        </w:rPr>
        <w:t>ên của nhà cung cấp;</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 </w:t>
      </w:r>
      <w:r w:rsidR="003A58F9">
        <w:rPr>
          <w:rFonts w:eastAsia="Times New Roman"/>
          <w:color w:val="222222"/>
          <w:szCs w:val="26"/>
        </w:rPr>
        <w:t>T</w:t>
      </w:r>
      <w:r w:rsidRPr="0020436B">
        <w:rPr>
          <w:rFonts w:eastAsia="Times New Roman"/>
          <w:color w:val="222222"/>
          <w:szCs w:val="26"/>
        </w:rPr>
        <w:t>ên của người hoặc tổ chức đã tiến hành lấy mẫu;</w:t>
      </w:r>
    </w:p>
    <w:p w:rsidR="0020436B" w:rsidRPr="0020436B" w:rsidRDefault="0020436B" w:rsidP="0020436B">
      <w:pPr>
        <w:spacing w:before="120" w:after="120" w:line="340" w:lineRule="exact"/>
        <w:jc w:val="both"/>
        <w:rPr>
          <w:rFonts w:eastAsia="Times New Roman"/>
          <w:color w:val="222222"/>
          <w:szCs w:val="26"/>
        </w:rPr>
      </w:pPr>
      <w:r w:rsidRPr="0020436B">
        <w:rPr>
          <w:rFonts w:eastAsia="Times New Roman"/>
          <w:color w:val="222222"/>
          <w:szCs w:val="26"/>
        </w:rPr>
        <w:t xml:space="preserve">- </w:t>
      </w:r>
      <w:r w:rsidR="003A58F9">
        <w:rPr>
          <w:rFonts w:eastAsia="Times New Roman"/>
          <w:color w:val="222222"/>
          <w:szCs w:val="26"/>
        </w:rPr>
        <w:t>B</w:t>
      </w:r>
      <w:r w:rsidRPr="0020436B">
        <w:rPr>
          <w:rFonts w:eastAsia="Times New Roman"/>
          <w:color w:val="222222"/>
          <w:szCs w:val="26"/>
        </w:rPr>
        <w:t>ề mặt hoàn thiện của mẫu thử (nếu có liên quan đến thử nghiệm);</w:t>
      </w:r>
    </w:p>
    <w:p w:rsidR="00D25F8F" w:rsidRDefault="0020436B" w:rsidP="0020436B">
      <w:pPr>
        <w:spacing w:before="120" w:after="120" w:line="340" w:lineRule="exact"/>
        <w:jc w:val="both"/>
        <w:rPr>
          <w:rFonts w:eastAsia="Times New Roman" w:cs="Arial"/>
          <w:spacing w:val="5"/>
          <w:lang w:val="en-GB"/>
        </w:rPr>
      </w:pPr>
      <w:r w:rsidRPr="0020436B">
        <w:rPr>
          <w:rFonts w:eastAsia="Times New Roman"/>
          <w:color w:val="222222"/>
          <w:szCs w:val="26"/>
        </w:rPr>
        <w:t xml:space="preserve">- </w:t>
      </w:r>
      <w:r w:rsidR="003A58F9">
        <w:rPr>
          <w:rFonts w:eastAsia="Times New Roman"/>
          <w:color w:val="222222"/>
          <w:szCs w:val="26"/>
        </w:rPr>
        <w:t>B</w:t>
      </w:r>
      <w:r w:rsidRPr="0020436B">
        <w:rPr>
          <w:rFonts w:eastAsia="Times New Roman"/>
          <w:color w:val="222222"/>
          <w:szCs w:val="26"/>
        </w:rPr>
        <w:t>ản chất của chất kết dính.</w:t>
      </w:r>
    </w:p>
    <w:p w:rsidR="00D25F8F" w:rsidRDefault="00D25F8F" w:rsidP="00580B48">
      <w:pPr>
        <w:spacing w:before="120" w:after="120" w:line="340" w:lineRule="exact"/>
        <w:jc w:val="both"/>
        <w:rPr>
          <w:rFonts w:eastAsia="Times New Roman" w:cs="Arial"/>
          <w:spacing w:val="5"/>
          <w:lang w:val="en-GB"/>
        </w:rPr>
      </w:pPr>
    </w:p>
    <w:p w:rsidR="00D25F8F" w:rsidRDefault="00D25F8F" w:rsidP="00580B48">
      <w:pPr>
        <w:spacing w:before="120" w:after="120" w:line="340" w:lineRule="exact"/>
        <w:jc w:val="both"/>
        <w:rPr>
          <w:rFonts w:eastAsia="Times New Roman" w:cs="Arial"/>
          <w:b/>
          <w:spacing w:val="5"/>
          <w:lang w:val="en-GB"/>
        </w:rPr>
      </w:pPr>
    </w:p>
    <w:p w:rsidR="008566C1" w:rsidRDefault="008566C1">
      <w:pPr>
        <w:spacing w:after="0" w:line="240" w:lineRule="auto"/>
        <w:jc w:val="left"/>
        <w:rPr>
          <w:rFonts w:cs="Arial"/>
          <w:b/>
          <w:bCs/>
          <w:sz w:val="24"/>
          <w:szCs w:val="24"/>
          <w:lang w:val="sv-SE"/>
        </w:rPr>
      </w:pPr>
      <w:r>
        <w:rPr>
          <w:rFonts w:cs="Arial"/>
          <w:b/>
          <w:bCs/>
          <w:sz w:val="24"/>
          <w:szCs w:val="24"/>
          <w:lang w:val="sv-SE"/>
        </w:rPr>
        <w:br w:type="page"/>
      </w:r>
    </w:p>
    <w:p w:rsidR="006D3F13" w:rsidRPr="006D3F13" w:rsidRDefault="003F5CE4" w:rsidP="00006A00">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197F51" w:rsidRDefault="006D3F13" w:rsidP="00197F51">
      <w:pPr>
        <w:tabs>
          <w:tab w:val="left" w:pos="652"/>
          <w:tab w:val="left" w:pos="10530"/>
        </w:tabs>
        <w:spacing w:before="120" w:after="120" w:line="360" w:lineRule="exact"/>
        <w:jc w:val="both"/>
        <w:rPr>
          <w:rFonts w:cs="Arial"/>
          <w:bCs/>
          <w:lang w:val="sv-SE"/>
        </w:rPr>
      </w:pPr>
      <w:r>
        <w:rPr>
          <w:rFonts w:cs="Arial"/>
          <w:bCs/>
          <w:lang w:val="sv-SE"/>
        </w:rPr>
        <w:t>[</w:t>
      </w:r>
      <w:r w:rsidR="00BC0B24">
        <w:rPr>
          <w:rFonts w:cs="Arial"/>
          <w:bCs/>
          <w:lang w:val="sv-SE"/>
        </w:rPr>
        <w:t>1</w:t>
      </w:r>
      <w:r>
        <w:rPr>
          <w:rFonts w:cs="Arial"/>
          <w:bCs/>
          <w:lang w:val="sv-SE"/>
        </w:rPr>
        <w:t xml:space="preserve">] </w:t>
      </w:r>
      <w:r w:rsidR="00197F51" w:rsidRPr="00197F51">
        <w:rPr>
          <w:rFonts w:cs="Arial"/>
          <w:bCs/>
          <w:lang w:val="sv-SE"/>
        </w:rPr>
        <w:t xml:space="preserve">EN 12440, </w:t>
      </w:r>
      <w:r w:rsidR="00197F51" w:rsidRPr="00197F51">
        <w:rPr>
          <w:rFonts w:cs="Arial"/>
          <w:bCs/>
          <w:i/>
          <w:lang w:val="sv-SE"/>
        </w:rPr>
        <w:t>Natural stone — Denomination criteria</w:t>
      </w:r>
      <w:r w:rsidR="00197F51">
        <w:rPr>
          <w:rFonts w:cs="Arial"/>
          <w:bCs/>
          <w:i/>
          <w:lang w:val="sv-SE"/>
        </w:rPr>
        <w:t xml:space="preserve"> (Đá tự nhiên – Tiêu chí định danh)</w:t>
      </w:r>
    </w:p>
    <w:p w:rsidR="00116A94" w:rsidRDefault="00197F51" w:rsidP="00197F51">
      <w:pPr>
        <w:tabs>
          <w:tab w:val="left" w:pos="652"/>
          <w:tab w:val="left" w:pos="10530"/>
        </w:tabs>
        <w:spacing w:before="120" w:after="120" w:line="360" w:lineRule="exact"/>
        <w:jc w:val="both"/>
        <w:rPr>
          <w:rFonts w:cs="Arial"/>
          <w:bCs/>
          <w:i/>
          <w:lang w:val="sv-SE"/>
        </w:rPr>
      </w:pPr>
      <w:r>
        <w:rPr>
          <w:rFonts w:cs="Arial"/>
          <w:bCs/>
          <w:lang w:val="sv-SE"/>
        </w:rPr>
        <w:t xml:space="preserve">[2] </w:t>
      </w:r>
      <w:r w:rsidR="006D3F13">
        <w:rPr>
          <w:rFonts w:cs="Arial"/>
          <w:bCs/>
          <w:lang w:val="sv-SE"/>
        </w:rPr>
        <w:t>EN 1461</w:t>
      </w:r>
      <w:r w:rsidR="006D3F13" w:rsidRPr="006D3F13">
        <w:rPr>
          <w:rFonts w:cs="Arial"/>
          <w:bCs/>
          <w:lang w:val="sv-SE"/>
        </w:rPr>
        <w:t xml:space="preserve">8, </w:t>
      </w:r>
      <w:r w:rsidR="006D3F13" w:rsidRPr="006D3F13">
        <w:rPr>
          <w:rFonts w:cs="Arial"/>
          <w:bCs/>
          <w:i/>
          <w:lang w:val="sv-SE"/>
        </w:rPr>
        <w:t>Agglomerated stone — Terminology and classification</w:t>
      </w:r>
      <w:r w:rsidR="006D3F13">
        <w:rPr>
          <w:rFonts w:cs="Arial"/>
          <w:bCs/>
          <w:i/>
          <w:lang w:val="sv-SE"/>
        </w:rPr>
        <w:t xml:space="preserve"> (</w:t>
      </w:r>
      <w:r w:rsidR="003A58F9">
        <w:rPr>
          <w:rFonts w:cs="Arial"/>
          <w:bCs/>
          <w:i/>
          <w:lang w:val="sv-SE"/>
        </w:rPr>
        <w:t>Đá nhân tạo</w:t>
      </w:r>
      <w:r w:rsidR="006D3F13" w:rsidRPr="006D3F13">
        <w:rPr>
          <w:rFonts w:cs="Arial"/>
          <w:bCs/>
          <w:i/>
          <w:lang w:val="sv-SE"/>
        </w:rPr>
        <w:t xml:space="preserve"> - Thuật ngữ và phân loại</w:t>
      </w:r>
      <w:r w:rsidR="006D3F13">
        <w:rPr>
          <w:rFonts w:cs="Arial"/>
          <w:bCs/>
          <w:i/>
          <w:lang w:val="sv-SE"/>
        </w:rPr>
        <w:t>)</w:t>
      </w:r>
    </w:p>
    <w:p w:rsidR="00197F51" w:rsidRPr="00197F51" w:rsidRDefault="00EC02D3" w:rsidP="00197F51">
      <w:pPr>
        <w:tabs>
          <w:tab w:val="left" w:pos="652"/>
          <w:tab w:val="left" w:pos="10530"/>
        </w:tabs>
        <w:spacing w:before="120" w:after="120" w:line="360" w:lineRule="exact"/>
        <w:jc w:val="both"/>
        <w:rPr>
          <w:rFonts w:cs="Arial"/>
          <w:bCs/>
          <w:i/>
          <w:lang w:val="sv-SE"/>
        </w:rPr>
      </w:pPr>
      <w:r>
        <w:rPr>
          <w:rFonts w:cs="Arial"/>
          <w:bCs/>
          <w:noProof/>
        </w:rPr>
        <mc:AlternateContent>
          <mc:Choice Requires="wps">
            <w:drawing>
              <wp:anchor distT="0" distB="0" distL="114300" distR="114300" simplePos="0" relativeHeight="251659776" behindDoc="0" locked="0" layoutInCell="1" allowOverlap="1">
                <wp:simplePos x="0" y="0"/>
                <wp:positionH relativeFrom="column">
                  <wp:posOffset>2144626</wp:posOffset>
                </wp:positionH>
                <wp:positionV relativeFrom="paragraph">
                  <wp:posOffset>1233054</wp:posOffset>
                </wp:positionV>
                <wp:extent cx="205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63223A"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8.85pt,97.1pt" to="330.8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ItAEAALc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" strokecolor="black [3200]" strokeweight=".5pt">
                <v:stroke joinstyle="miter"/>
              </v:line>
            </w:pict>
          </mc:Fallback>
        </mc:AlternateContent>
      </w:r>
      <w:r w:rsidR="00197F51">
        <w:rPr>
          <w:rFonts w:cs="Arial"/>
          <w:bCs/>
          <w:lang w:val="sv-SE"/>
        </w:rPr>
        <w:t xml:space="preserve">[3] </w:t>
      </w:r>
      <w:r w:rsidR="00197F51" w:rsidRPr="00197F51">
        <w:rPr>
          <w:rFonts w:cs="Arial"/>
          <w:bCs/>
          <w:lang w:val="sv-SE"/>
        </w:rPr>
        <w:t xml:space="preserve">EN ISO 4288, </w:t>
      </w:r>
      <w:r w:rsidR="00197F51" w:rsidRPr="00197F51">
        <w:rPr>
          <w:rFonts w:cs="Arial"/>
          <w:bCs/>
          <w:i/>
          <w:lang w:val="sv-SE"/>
        </w:rPr>
        <w:t>Geometrical product specifications (GPS) — Surface texture: Profile method — Rules</w:t>
      </w:r>
      <w:r w:rsidR="00197F51">
        <w:rPr>
          <w:rFonts w:cs="Arial"/>
          <w:bCs/>
          <w:i/>
          <w:lang w:val="sv-SE"/>
        </w:rPr>
        <w:t xml:space="preserve"> </w:t>
      </w:r>
      <w:r w:rsidR="00197F51" w:rsidRPr="00197F51">
        <w:rPr>
          <w:rFonts w:cs="Arial"/>
          <w:bCs/>
          <w:i/>
          <w:lang w:val="sv-SE"/>
        </w:rPr>
        <w:t>and procedures for the assessment of surface texture (ISO 4288:1996)</w:t>
      </w:r>
      <w:r w:rsidR="00197F51">
        <w:rPr>
          <w:rFonts w:cs="Arial"/>
          <w:bCs/>
          <w:i/>
          <w:lang w:val="sv-SE"/>
        </w:rPr>
        <w:t xml:space="preserve"> (</w:t>
      </w:r>
      <w:r w:rsidR="00197F51" w:rsidRPr="00197F51">
        <w:rPr>
          <w:rFonts w:cs="Arial"/>
          <w:bCs/>
          <w:i/>
          <w:lang w:val="sv-SE"/>
        </w:rPr>
        <w:t xml:space="preserve">Thông số kỹ thuật hình học </w:t>
      </w:r>
      <w:r w:rsidR="00197F51">
        <w:rPr>
          <w:rFonts w:cs="Arial"/>
          <w:bCs/>
          <w:i/>
          <w:lang w:val="sv-SE"/>
        </w:rPr>
        <w:t xml:space="preserve">của </w:t>
      </w:r>
      <w:r w:rsidR="00197F51" w:rsidRPr="00197F51">
        <w:rPr>
          <w:rFonts w:cs="Arial"/>
          <w:bCs/>
          <w:i/>
          <w:lang w:val="sv-SE"/>
        </w:rPr>
        <w:t xml:space="preserve">sản phẩm (GPS) - Kết cấu bề mặt: Phương pháp cấu hình - Quy tắc và </w:t>
      </w:r>
      <w:r w:rsidR="00197F51">
        <w:rPr>
          <w:rFonts w:cs="Arial"/>
          <w:bCs/>
          <w:i/>
          <w:lang w:val="sv-SE"/>
        </w:rPr>
        <w:t>quy trình</w:t>
      </w:r>
      <w:r w:rsidR="00197F51" w:rsidRPr="00197F51">
        <w:rPr>
          <w:rFonts w:cs="Arial"/>
          <w:bCs/>
          <w:i/>
          <w:lang w:val="sv-SE"/>
        </w:rPr>
        <w:t xml:space="preserve"> đánh giá kết cấu bề mặt (ISO 4288: 1996)</w:t>
      </w:r>
      <w:r w:rsidR="00197F51">
        <w:rPr>
          <w:rFonts w:cs="Arial"/>
          <w:bCs/>
          <w:i/>
          <w:lang w:val="sv-SE"/>
        </w:rPr>
        <w:t>)</w:t>
      </w:r>
    </w:p>
    <w:sectPr w:rsidR="00197F51" w:rsidRPr="00197F51" w:rsidSect="00E472AA">
      <w:headerReference w:type="first" r:id="rId23"/>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BC" w:rsidRDefault="00E07EBC">
      <w:r>
        <w:separator/>
      </w:r>
    </w:p>
  </w:endnote>
  <w:endnote w:type="continuationSeparator" w:id="0">
    <w:p w:rsidR="00E07EBC" w:rsidRDefault="00E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sidR="00653C22">
      <w:rPr>
        <w:noProof/>
      </w:rPr>
      <w:t>2</w:t>
    </w:r>
    <w:r w:rsidRPr="006F7F52">
      <w:fldChar w:fldCharType="end"/>
    </w:r>
  </w:p>
  <w:p w:rsidR="00FF102C" w:rsidRDefault="00FF102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FF102C" w:rsidRDefault="00FF102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Footer"/>
      <w:pBdr>
        <w:top w:val="single" w:sz="4" w:space="1" w:color="D9D9D9"/>
      </w:pBdr>
      <w:rPr>
        <w:b/>
      </w:rPr>
    </w:pPr>
    <w:r>
      <w:fldChar w:fldCharType="begin"/>
    </w:r>
    <w:r>
      <w:instrText xml:space="preserve"> PAGE   \* MERGEFORMAT </w:instrText>
    </w:r>
    <w:r>
      <w:fldChar w:fldCharType="separate"/>
    </w:r>
    <w:r w:rsidR="000F3C9D" w:rsidRPr="000F3C9D">
      <w:rPr>
        <w:b/>
        <w:noProof/>
      </w:rPr>
      <w:t>1</w:t>
    </w:r>
    <w:r>
      <w:fldChar w:fldCharType="end"/>
    </w:r>
    <w:r>
      <w:rPr>
        <w:b/>
      </w:rPr>
      <w:t xml:space="preserve"> | </w:t>
    </w:r>
    <w:r>
      <w:rPr>
        <w:color w:val="7F7F7F"/>
        <w:spacing w:val="60"/>
      </w:rPr>
      <w:t>Page</w:t>
    </w:r>
  </w:p>
  <w:p w:rsidR="00FF102C" w:rsidRDefault="00FF10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5C3FE9" w:rsidRDefault="00FF102C" w:rsidP="000B7214">
    <w:pPr>
      <w:pStyle w:val="Footer"/>
      <w:jc w:val="left"/>
      <w:rPr>
        <w:rFonts w:cs="Arial"/>
        <w:sz w:val="22"/>
      </w:rPr>
    </w:pPr>
    <w:r w:rsidRPr="005C3FE9">
      <w:rPr>
        <w:rFonts w:cs="Arial"/>
        <w:sz w:val="22"/>
      </w:rPr>
      <w:fldChar w:fldCharType="begin"/>
    </w:r>
    <w:r w:rsidRPr="005C3FE9">
      <w:rPr>
        <w:rFonts w:cs="Arial"/>
        <w:sz w:val="22"/>
      </w:rPr>
      <w:instrText xml:space="preserve"> PAGE   \* MERGEFORMAT </w:instrText>
    </w:r>
    <w:r w:rsidRPr="005C3FE9">
      <w:rPr>
        <w:rFonts w:cs="Arial"/>
        <w:sz w:val="22"/>
      </w:rPr>
      <w:fldChar w:fldCharType="separate"/>
    </w:r>
    <w:r w:rsidR="000F3C9D">
      <w:rPr>
        <w:rFonts w:cs="Arial"/>
        <w:noProof/>
        <w:sz w:val="22"/>
      </w:rPr>
      <w:t>12</w:t>
    </w:r>
    <w:r w:rsidRPr="005C3FE9">
      <w:rPr>
        <w:rFonts w:cs="Arial"/>
        <w:sz w:val="22"/>
      </w:rPr>
      <w:fldChar w:fldCharType="end"/>
    </w:r>
  </w:p>
  <w:p w:rsidR="00FF102C" w:rsidRPr="00EF0CA0" w:rsidRDefault="00FF102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933B0" w:rsidRDefault="00FF102C">
    <w:pPr>
      <w:pStyle w:val="Footer"/>
      <w:jc w:val="right"/>
      <w:rPr>
        <w:sz w:val="22"/>
      </w:rPr>
    </w:pPr>
    <w:r w:rsidRPr="006933B0">
      <w:rPr>
        <w:sz w:val="22"/>
      </w:rPr>
      <w:fldChar w:fldCharType="begin"/>
    </w:r>
    <w:r w:rsidRPr="006933B0">
      <w:rPr>
        <w:sz w:val="22"/>
      </w:rPr>
      <w:instrText xml:space="preserve"> PAGE   \* MERGEFORMAT </w:instrText>
    </w:r>
    <w:r w:rsidRPr="006933B0">
      <w:rPr>
        <w:sz w:val="22"/>
      </w:rPr>
      <w:fldChar w:fldCharType="separate"/>
    </w:r>
    <w:r w:rsidR="000F3C9D">
      <w:rPr>
        <w:noProof/>
        <w:sz w:val="22"/>
      </w:rPr>
      <w:t>11</w:t>
    </w:r>
    <w:r w:rsidRPr="006933B0">
      <w:rPr>
        <w:sz w:val="22"/>
      </w:rPr>
      <w:fldChar w:fldCharType="end"/>
    </w:r>
  </w:p>
  <w:p w:rsidR="00FF102C" w:rsidRDefault="00FF102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5C3FE9" w:rsidRDefault="00FF102C">
    <w:pPr>
      <w:pStyle w:val="Footer"/>
      <w:jc w:val="right"/>
      <w:rPr>
        <w:sz w:val="22"/>
      </w:rPr>
    </w:pPr>
    <w:r w:rsidRPr="005C3FE9">
      <w:rPr>
        <w:sz w:val="22"/>
      </w:rPr>
      <w:fldChar w:fldCharType="begin"/>
    </w:r>
    <w:r w:rsidRPr="005C3FE9">
      <w:rPr>
        <w:sz w:val="22"/>
      </w:rPr>
      <w:instrText>PAGE   \* MERGEFORMAT</w:instrText>
    </w:r>
    <w:r w:rsidRPr="005C3FE9">
      <w:rPr>
        <w:sz w:val="22"/>
      </w:rPr>
      <w:fldChar w:fldCharType="separate"/>
    </w:r>
    <w:r w:rsidR="000F3C9D" w:rsidRPr="000F3C9D">
      <w:rPr>
        <w:noProof/>
        <w:sz w:val="22"/>
        <w:lang w:val="vi-VN"/>
      </w:rPr>
      <w:t>5</w:t>
    </w:r>
    <w:r w:rsidRPr="005C3FE9">
      <w:rPr>
        <w:noProof/>
        <w:sz w:val="22"/>
      </w:rPr>
      <w:fldChar w:fldCharType="end"/>
    </w:r>
  </w:p>
  <w:p w:rsidR="00FF102C" w:rsidRDefault="00FF102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BC" w:rsidRDefault="00E07EBC">
      <w:r>
        <w:separator/>
      </w:r>
    </w:p>
  </w:footnote>
  <w:footnote w:type="continuationSeparator" w:id="0">
    <w:p w:rsidR="00E07EBC" w:rsidRDefault="00E07E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rPr>
        <w:b/>
        <w:bCs/>
      </w:rPr>
      <w:t xml:space="preserve"> </w:t>
    </w:r>
    <w:r w:rsidRPr="00C42EF2">
      <w:rPr>
        <w:b/>
        <w:bCs/>
      </w:rPr>
      <w:t xml:space="preserve">TCVN </w:t>
    </w:r>
    <w:r w:rsidR="005F08F7">
      <w:rPr>
        <w:b/>
        <w:bCs/>
      </w:rPr>
      <w:t>YYYY</w:t>
    </w:r>
    <w:r w:rsidR="00D834D0">
      <w:rPr>
        <w:b/>
        <w:bCs/>
      </w:rPr>
      <w:t>-</w:t>
    </w:r>
    <w:r w:rsidR="00253747">
      <w:rPr>
        <w:b/>
        <w:bCs/>
      </w:rPr>
      <w:t>3</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62049" w:rsidRDefault="00FF102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5F08F7">
      <w:rPr>
        <w:rFonts w:ascii="Arial" w:hAnsi="Arial" w:cs="Arial"/>
        <w:b/>
      </w:rPr>
      <w:t>YYYY</w:t>
    </w:r>
    <w:r w:rsidR="00D834D0">
      <w:rPr>
        <w:rFonts w:ascii="Arial" w:hAnsi="Arial" w:cs="Arial"/>
        <w:b/>
      </w:rPr>
      <w:t>-</w:t>
    </w:r>
    <w:r w:rsidR="00253747">
      <w:rPr>
        <w:rFonts w:ascii="Arial" w:hAnsi="Arial" w:cs="Arial"/>
        <w:b/>
      </w:rPr>
      <w:t>3</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8730CA" w:rsidRDefault="00FF102C" w:rsidP="008730CA">
    <w:pPr>
      <w:pStyle w:val="Header"/>
      <w:jc w:val="left"/>
      <w:rPr>
        <w:rFonts w:ascii="Arial" w:hAnsi="Arial" w:cs="Arial"/>
        <w:b/>
        <w:szCs w:val="24"/>
      </w:rPr>
    </w:pPr>
    <w:r w:rsidRPr="00761340">
      <w:rPr>
        <w:rFonts w:ascii="Arial" w:hAnsi="Arial" w:cs="Arial"/>
        <w:b/>
        <w:szCs w:val="24"/>
      </w:rPr>
      <w:t xml:space="preserve">TCVN </w:t>
    </w:r>
    <w:r w:rsidR="005F08F7">
      <w:rPr>
        <w:rFonts w:ascii="Arial" w:hAnsi="Arial" w:cs="Arial"/>
        <w:b/>
        <w:szCs w:val="24"/>
      </w:rPr>
      <w:t>YYYY</w:t>
    </w:r>
    <w:r w:rsidR="00D834D0">
      <w:rPr>
        <w:rFonts w:ascii="Arial" w:hAnsi="Arial" w:cs="Arial"/>
        <w:b/>
        <w:szCs w:val="24"/>
      </w:rPr>
      <w:t>-</w:t>
    </w:r>
    <w:r w:rsidR="00253747">
      <w:rPr>
        <w:rFonts w:ascii="Arial" w:hAnsi="Arial" w:cs="Arial"/>
        <w:b/>
        <w:szCs w:val="24"/>
      </w:rPr>
      <w:t>3</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0343D" w:rsidRDefault="00FF102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8EC"/>
    <w:rsid w:val="0001777D"/>
    <w:rsid w:val="00020EB5"/>
    <w:rsid w:val="00023C29"/>
    <w:rsid w:val="000301C8"/>
    <w:rsid w:val="00032103"/>
    <w:rsid w:val="00032CF3"/>
    <w:rsid w:val="00035C46"/>
    <w:rsid w:val="00041820"/>
    <w:rsid w:val="000427B0"/>
    <w:rsid w:val="00042A7C"/>
    <w:rsid w:val="00043B34"/>
    <w:rsid w:val="00045D63"/>
    <w:rsid w:val="00057A18"/>
    <w:rsid w:val="0006092E"/>
    <w:rsid w:val="00060BB3"/>
    <w:rsid w:val="0006166F"/>
    <w:rsid w:val="00066636"/>
    <w:rsid w:val="00066E4E"/>
    <w:rsid w:val="00072285"/>
    <w:rsid w:val="00072CA9"/>
    <w:rsid w:val="0007369A"/>
    <w:rsid w:val="0007466B"/>
    <w:rsid w:val="000806B3"/>
    <w:rsid w:val="000823EB"/>
    <w:rsid w:val="00085B47"/>
    <w:rsid w:val="00090220"/>
    <w:rsid w:val="000A3244"/>
    <w:rsid w:val="000A3CDB"/>
    <w:rsid w:val="000A60FE"/>
    <w:rsid w:val="000A7446"/>
    <w:rsid w:val="000B7214"/>
    <w:rsid w:val="000D0E67"/>
    <w:rsid w:val="000D0F81"/>
    <w:rsid w:val="000D4212"/>
    <w:rsid w:val="000D5439"/>
    <w:rsid w:val="000E0224"/>
    <w:rsid w:val="000E04DF"/>
    <w:rsid w:val="000E08B1"/>
    <w:rsid w:val="000E0922"/>
    <w:rsid w:val="000E59F6"/>
    <w:rsid w:val="000E5AC4"/>
    <w:rsid w:val="000E5C04"/>
    <w:rsid w:val="000E7E8F"/>
    <w:rsid w:val="000F00D9"/>
    <w:rsid w:val="000F09B2"/>
    <w:rsid w:val="000F0D7C"/>
    <w:rsid w:val="000F30CB"/>
    <w:rsid w:val="000F3C9D"/>
    <w:rsid w:val="000F524A"/>
    <w:rsid w:val="000F5B8B"/>
    <w:rsid w:val="000F76A3"/>
    <w:rsid w:val="001030C0"/>
    <w:rsid w:val="00112F5C"/>
    <w:rsid w:val="00114C20"/>
    <w:rsid w:val="00116A94"/>
    <w:rsid w:val="001255EE"/>
    <w:rsid w:val="001255FC"/>
    <w:rsid w:val="00132FC8"/>
    <w:rsid w:val="001357E5"/>
    <w:rsid w:val="00135919"/>
    <w:rsid w:val="001365C7"/>
    <w:rsid w:val="001405B3"/>
    <w:rsid w:val="001423D1"/>
    <w:rsid w:val="00142C1F"/>
    <w:rsid w:val="00143213"/>
    <w:rsid w:val="00143E52"/>
    <w:rsid w:val="00144508"/>
    <w:rsid w:val="00144E55"/>
    <w:rsid w:val="00147014"/>
    <w:rsid w:val="00151CCE"/>
    <w:rsid w:val="00155035"/>
    <w:rsid w:val="001550A0"/>
    <w:rsid w:val="00156808"/>
    <w:rsid w:val="00156D19"/>
    <w:rsid w:val="001605B4"/>
    <w:rsid w:val="00161B11"/>
    <w:rsid w:val="001628BB"/>
    <w:rsid w:val="001641E3"/>
    <w:rsid w:val="0016591E"/>
    <w:rsid w:val="00165960"/>
    <w:rsid w:val="0017021D"/>
    <w:rsid w:val="00171CB2"/>
    <w:rsid w:val="00174D80"/>
    <w:rsid w:val="00180810"/>
    <w:rsid w:val="00183C63"/>
    <w:rsid w:val="001857EA"/>
    <w:rsid w:val="0018797A"/>
    <w:rsid w:val="00187F78"/>
    <w:rsid w:val="00190E0A"/>
    <w:rsid w:val="0019141A"/>
    <w:rsid w:val="00193A3A"/>
    <w:rsid w:val="00197F51"/>
    <w:rsid w:val="001A0BE0"/>
    <w:rsid w:val="001A3C68"/>
    <w:rsid w:val="001A6BF2"/>
    <w:rsid w:val="001A7BDC"/>
    <w:rsid w:val="001B1942"/>
    <w:rsid w:val="001C1C28"/>
    <w:rsid w:val="001C50EC"/>
    <w:rsid w:val="001C5D76"/>
    <w:rsid w:val="001C76B9"/>
    <w:rsid w:val="001D2D05"/>
    <w:rsid w:val="001D5120"/>
    <w:rsid w:val="001D58E9"/>
    <w:rsid w:val="001D5F1F"/>
    <w:rsid w:val="001D6AB5"/>
    <w:rsid w:val="001E1375"/>
    <w:rsid w:val="001F79CF"/>
    <w:rsid w:val="0020247B"/>
    <w:rsid w:val="0020436B"/>
    <w:rsid w:val="002047E2"/>
    <w:rsid w:val="0020587B"/>
    <w:rsid w:val="002059D8"/>
    <w:rsid w:val="00205CB2"/>
    <w:rsid w:val="00210B2F"/>
    <w:rsid w:val="00210FE6"/>
    <w:rsid w:val="002123FB"/>
    <w:rsid w:val="0021354A"/>
    <w:rsid w:val="00220355"/>
    <w:rsid w:val="00220C24"/>
    <w:rsid w:val="00223DD8"/>
    <w:rsid w:val="002249A3"/>
    <w:rsid w:val="00224C30"/>
    <w:rsid w:val="00226244"/>
    <w:rsid w:val="00226FC4"/>
    <w:rsid w:val="0023130F"/>
    <w:rsid w:val="00232165"/>
    <w:rsid w:val="002328D1"/>
    <w:rsid w:val="00232E16"/>
    <w:rsid w:val="002354D5"/>
    <w:rsid w:val="00236882"/>
    <w:rsid w:val="00237E56"/>
    <w:rsid w:val="00241EB1"/>
    <w:rsid w:val="002507C5"/>
    <w:rsid w:val="00252747"/>
    <w:rsid w:val="002528D6"/>
    <w:rsid w:val="00253747"/>
    <w:rsid w:val="00256320"/>
    <w:rsid w:val="00260661"/>
    <w:rsid w:val="00260DD1"/>
    <w:rsid w:val="00262049"/>
    <w:rsid w:val="002678CE"/>
    <w:rsid w:val="0027306C"/>
    <w:rsid w:val="002765B6"/>
    <w:rsid w:val="002839F9"/>
    <w:rsid w:val="00283AE2"/>
    <w:rsid w:val="00286403"/>
    <w:rsid w:val="00291D5D"/>
    <w:rsid w:val="00292888"/>
    <w:rsid w:val="002A0B4F"/>
    <w:rsid w:val="002A2EC5"/>
    <w:rsid w:val="002A3A31"/>
    <w:rsid w:val="002A48BC"/>
    <w:rsid w:val="002A5C91"/>
    <w:rsid w:val="002A65F3"/>
    <w:rsid w:val="002B3452"/>
    <w:rsid w:val="002C0324"/>
    <w:rsid w:val="002C1056"/>
    <w:rsid w:val="002C406D"/>
    <w:rsid w:val="002D06AB"/>
    <w:rsid w:val="002D1F06"/>
    <w:rsid w:val="002D2C17"/>
    <w:rsid w:val="002D3223"/>
    <w:rsid w:val="002D7E5A"/>
    <w:rsid w:val="002E22F7"/>
    <w:rsid w:val="002E2F59"/>
    <w:rsid w:val="002E3EB0"/>
    <w:rsid w:val="002F0953"/>
    <w:rsid w:val="002F26C6"/>
    <w:rsid w:val="0030145E"/>
    <w:rsid w:val="0030237A"/>
    <w:rsid w:val="00303367"/>
    <w:rsid w:val="0030570A"/>
    <w:rsid w:val="00310314"/>
    <w:rsid w:val="00311FDD"/>
    <w:rsid w:val="00312256"/>
    <w:rsid w:val="003126BC"/>
    <w:rsid w:val="00320E87"/>
    <w:rsid w:val="0032114E"/>
    <w:rsid w:val="00323185"/>
    <w:rsid w:val="00325F70"/>
    <w:rsid w:val="003302B3"/>
    <w:rsid w:val="00330709"/>
    <w:rsid w:val="00337C6F"/>
    <w:rsid w:val="003401BE"/>
    <w:rsid w:val="003438AF"/>
    <w:rsid w:val="00345700"/>
    <w:rsid w:val="00347892"/>
    <w:rsid w:val="003533F8"/>
    <w:rsid w:val="003620B8"/>
    <w:rsid w:val="003621FD"/>
    <w:rsid w:val="0036291A"/>
    <w:rsid w:val="00362FAD"/>
    <w:rsid w:val="00363F6E"/>
    <w:rsid w:val="0036776C"/>
    <w:rsid w:val="00375D2C"/>
    <w:rsid w:val="00375E68"/>
    <w:rsid w:val="003772E0"/>
    <w:rsid w:val="003859A6"/>
    <w:rsid w:val="00386580"/>
    <w:rsid w:val="00386A1B"/>
    <w:rsid w:val="00390C3F"/>
    <w:rsid w:val="00394FC5"/>
    <w:rsid w:val="00396763"/>
    <w:rsid w:val="00397D26"/>
    <w:rsid w:val="003A2170"/>
    <w:rsid w:val="003A2F7F"/>
    <w:rsid w:val="003A58F9"/>
    <w:rsid w:val="003B02EC"/>
    <w:rsid w:val="003B2510"/>
    <w:rsid w:val="003B2D76"/>
    <w:rsid w:val="003B3549"/>
    <w:rsid w:val="003C20FD"/>
    <w:rsid w:val="003C2BB0"/>
    <w:rsid w:val="003C60A5"/>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5CE4"/>
    <w:rsid w:val="003F7B02"/>
    <w:rsid w:val="00402AB9"/>
    <w:rsid w:val="00407407"/>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5210"/>
    <w:rsid w:val="004540B5"/>
    <w:rsid w:val="004548FF"/>
    <w:rsid w:val="00455586"/>
    <w:rsid w:val="00457525"/>
    <w:rsid w:val="00461163"/>
    <w:rsid w:val="00462174"/>
    <w:rsid w:val="004628BF"/>
    <w:rsid w:val="004633BC"/>
    <w:rsid w:val="0046360B"/>
    <w:rsid w:val="0046391A"/>
    <w:rsid w:val="00463F88"/>
    <w:rsid w:val="00465D84"/>
    <w:rsid w:val="004661B3"/>
    <w:rsid w:val="00466456"/>
    <w:rsid w:val="0047034D"/>
    <w:rsid w:val="00471B60"/>
    <w:rsid w:val="004739E6"/>
    <w:rsid w:val="00483330"/>
    <w:rsid w:val="00492CAC"/>
    <w:rsid w:val="00495CAF"/>
    <w:rsid w:val="004A1A38"/>
    <w:rsid w:val="004A2220"/>
    <w:rsid w:val="004A33E7"/>
    <w:rsid w:val="004A685B"/>
    <w:rsid w:val="004B0D48"/>
    <w:rsid w:val="004B5BB2"/>
    <w:rsid w:val="004B5E39"/>
    <w:rsid w:val="004B6B4D"/>
    <w:rsid w:val="004B7C29"/>
    <w:rsid w:val="004C0AD7"/>
    <w:rsid w:val="004C1777"/>
    <w:rsid w:val="004C2A91"/>
    <w:rsid w:val="004C38CA"/>
    <w:rsid w:val="004C4E04"/>
    <w:rsid w:val="004C6767"/>
    <w:rsid w:val="004C6D1D"/>
    <w:rsid w:val="004D0F93"/>
    <w:rsid w:val="004D217E"/>
    <w:rsid w:val="004D5872"/>
    <w:rsid w:val="004E398A"/>
    <w:rsid w:val="004E7077"/>
    <w:rsid w:val="004E73CE"/>
    <w:rsid w:val="004F00A2"/>
    <w:rsid w:val="004F26E1"/>
    <w:rsid w:val="004F4114"/>
    <w:rsid w:val="004F6D1B"/>
    <w:rsid w:val="004F70FF"/>
    <w:rsid w:val="00500A09"/>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7409"/>
    <w:rsid w:val="00521805"/>
    <w:rsid w:val="005316C3"/>
    <w:rsid w:val="00531D12"/>
    <w:rsid w:val="00532768"/>
    <w:rsid w:val="00532EDF"/>
    <w:rsid w:val="00534CCF"/>
    <w:rsid w:val="00534FAA"/>
    <w:rsid w:val="00542038"/>
    <w:rsid w:val="005457C8"/>
    <w:rsid w:val="00547A0E"/>
    <w:rsid w:val="00552323"/>
    <w:rsid w:val="005546BB"/>
    <w:rsid w:val="00554F22"/>
    <w:rsid w:val="00556A7A"/>
    <w:rsid w:val="00556F47"/>
    <w:rsid w:val="00560C68"/>
    <w:rsid w:val="00560E5E"/>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847"/>
    <w:rsid w:val="00584DB8"/>
    <w:rsid w:val="00587E52"/>
    <w:rsid w:val="00587FFD"/>
    <w:rsid w:val="00590C40"/>
    <w:rsid w:val="00592252"/>
    <w:rsid w:val="00594F08"/>
    <w:rsid w:val="00595477"/>
    <w:rsid w:val="00595E4B"/>
    <w:rsid w:val="005A2E92"/>
    <w:rsid w:val="005A4754"/>
    <w:rsid w:val="005A68C9"/>
    <w:rsid w:val="005A7FAF"/>
    <w:rsid w:val="005B0F82"/>
    <w:rsid w:val="005B467B"/>
    <w:rsid w:val="005B63EA"/>
    <w:rsid w:val="005C1DC8"/>
    <w:rsid w:val="005C2B52"/>
    <w:rsid w:val="005C3FE9"/>
    <w:rsid w:val="005D1A91"/>
    <w:rsid w:val="005D36B5"/>
    <w:rsid w:val="005D3A80"/>
    <w:rsid w:val="005D7001"/>
    <w:rsid w:val="005D7574"/>
    <w:rsid w:val="005D774B"/>
    <w:rsid w:val="005E11A9"/>
    <w:rsid w:val="005E4400"/>
    <w:rsid w:val="005E769F"/>
    <w:rsid w:val="005F08F7"/>
    <w:rsid w:val="005F1DDB"/>
    <w:rsid w:val="005F204C"/>
    <w:rsid w:val="005F248E"/>
    <w:rsid w:val="005F2711"/>
    <w:rsid w:val="005F2776"/>
    <w:rsid w:val="005F7950"/>
    <w:rsid w:val="00600D63"/>
    <w:rsid w:val="00601115"/>
    <w:rsid w:val="0060312E"/>
    <w:rsid w:val="006042E8"/>
    <w:rsid w:val="00604C15"/>
    <w:rsid w:val="006062FB"/>
    <w:rsid w:val="00610120"/>
    <w:rsid w:val="0061429B"/>
    <w:rsid w:val="006157E9"/>
    <w:rsid w:val="0062083F"/>
    <w:rsid w:val="00621476"/>
    <w:rsid w:val="006216A6"/>
    <w:rsid w:val="006222E2"/>
    <w:rsid w:val="00623A01"/>
    <w:rsid w:val="00625B70"/>
    <w:rsid w:val="0062607E"/>
    <w:rsid w:val="00630AA6"/>
    <w:rsid w:val="00633534"/>
    <w:rsid w:val="0063540B"/>
    <w:rsid w:val="0063575B"/>
    <w:rsid w:val="00636EE1"/>
    <w:rsid w:val="00637B8C"/>
    <w:rsid w:val="00637D2E"/>
    <w:rsid w:val="00637DE6"/>
    <w:rsid w:val="006425FC"/>
    <w:rsid w:val="00642DF8"/>
    <w:rsid w:val="00644AB0"/>
    <w:rsid w:val="00650046"/>
    <w:rsid w:val="006506B7"/>
    <w:rsid w:val="006529A4"/>
    <w:rsid w:val="00653C22"/>
    <w:rsid w:val="006642DE"/>
    <w:rsid w:val="00664B36"/>
    <w:rsid w:val="00665872"/>
    <w:rsid w:val="00666B4C"/>
    <w:rsid w:val="0067225E"/>
    <w:rsid w:val="00673AEA"/>
    <w:rsid w:val="0068166D"/>
    <w:rsid w:val="006832E7"/>
    <w:rsid w:val="00683D27"/>
    <w:rsid w:val="006879CD"/>
    <w:rsid w:val="00687A56"/>
    <w:rsid w:val="006916F4"/>
    <w:rsid w:val="006920FE"/>
    <w:rsid w:val="00692D3C"/>
    <w:rsid w:val="006933B0"/>
    <w:rsid w:val="00693B29"/>
    <w:rsid w:val="006975D3"/>
    <w:rsid w:val="006A3C49"/>
    <w:rsid w:val="006A3DDB"/>
    <w:rsid w:val="006A6021"/>
    <w:rsid w:val="006A6C15"/>
    <w:rsid w:val="006A6C40"/>
    <w:rsid w:val="006A6CC0"/>
    <w:rsid w:val="006B108D"/>
    <w:rsid w:val="006C15CD"/>
    <w:rsid w:val="006C2857"/>
    <w:rsid w:val="006C2C11"/>
    <w:rsid w:val="006C3420"/>
    <w:rsid w:val="006C4826"/>
    <w:rsid w:val="006C6D27"/>
    <w:rsid w:val="006D3F13"/>
    <w:rsid w:val="006D65D1"/>
    <w:rsid w:val="006D78FA"/>
    <w:rsid w:val="006E2D8E"/>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4E75"/>
    <w:rsid w:val="007163EE"/>
    <w:rsid w:val="00717474"/>
    <w:rsid w:val="00722816"/>
    <w:rsid w:val="007258CD"/>
    <w:rsid w:val="007277CA"/>
    <w:rsid w:val="0073036C"/>
    <w:rsid w:val="00731639"/>
    <w:rsid w:val="00732982"/>
    <w:rsid w:val="00734429"/>
    <w:rsid w:val="0073713C"/>
    <w:rsid w:val="00737376"/>
    <w:rsid w:val="00740FC7"/>
    <w:rsid w:val="00742404"/>
    <w:rsid w:val="007431B6"/>
    <w:rsid w:val="007460D5"/>
    <w:rsid w:val="00761340"/>
    <w:rsid w:val="0076346A"/>
    <w:rsid w:val="00763AF2"/>
    <w:rsid w:val="00767C74"/>
    <w:rsid w:val="007755F9"/>
    <w:rsid w:val="0077748D"/>
    <w:rsid w:val="00782634"/>
    <w:rsid w:val="007827D8"/>
    <w:rsid w:val="007832F3"/>
    <w:rsid w:val="0078331D"/>
    <w:rsid w:val="00783B5A"/>
    <w:rsid w:val="00785CE0"/>
    <w:rsid w:val="007860BE"/>
    <w:rsid w:val="00787040"/>
    <w:rsid w:val="007917E9"/>
    <w:rsid w:val="00793434"/>
    <w:rsid w:val="0079597E"/>
    <w:rsid w:val="007961FA"/>
    <w:rsid w:val="00796788"/>
    <w:rsid w:val="007A0E19"/>
    <w:rsid w:val="007A2226"/>
    <w:rsid w:val="007A4F97"/>
    <w:rsid w:val="007B1D67"/>
    <w:rsid w:val="007B651E"/>
    <w:rsid w:val="007C1215"/>
    <w:rsid w:val="007C25F4"/>
    <w:rsid w:val="007C4E53"/>
    <w:rsid w:val="007C6F8A"/>
    <w:rsid w:val="007C73F0"/>
    <w:rsid w:val="007D082F"/>
    <w:rsid w:val="007D7CF2"/>
    <w:rsid w:val="007E7B6A"/>
    <w:rsid w:val="007F3351"/>
    <w:rsid w:val="007F3469"/>
    <w:rsid w:val="007F48BE"/>
    <w:rsid w:val="007F50F0"/>
    <w:rsid w:val="007F5762"/>
    <w:rsid w:val="00800BFE"/>
    <w:rsid w:val="008133EB"/>
    <w:rsid w:val="00813CF6"/>
    <w:rsid w:val="00813F70"/>
    <w:rsid w:val="008160A7"/>
    <w:rsid w:val="00816AC6"/>
    <w:rsid w:val="00821ABF"/>
    <w:rsid w:val="008222C8"/>
    <w:rsid w:val="0082334A"/>
    <w:rsid w:val="00823E5C"/>
    <w:rsid w:val="00824943"/>
    <w:rsid w:val="00835BF4"/>
    <w:rsid w:val="008459C7"/>
    <w:rsid w:val="00847354"/>
    <w:rsid w:val="00851805"/>
    <w:rsid w:val="00854C05"/>
    <w:rsid w:val="008563CE"/>
    <w:rsid w:val="008566C1"/>
    <w:rsid w:val="00857AFF"/>
    <w:rsid w:val="00857C47"/>
    <w:rsid w:val="00863961"/>
    <w:rsid w:val="00863F1B"/>
    <w:rsid w:val="00863F24"/>
    <w:rsid w:val="008643A5"/>
    <w:rsid w:val="00866223"/>
    <w:rsid w:val="00871D9D"/>
    <w:rsid w:val="00872F4C"/>
    <w:rsid w:val="008730CA"/>
    <w:rsid w:val="008740C8"/>
    <w:rsid w:val="00876CE4"/>
    <w:rsid w:val="0088110E"/>
    <w:rsid w:val="008822B8"/>
    <w:rsid w:val="008830A7"/>
    <w:rsid w:val="0088437D"/>
    <w:rsid w:val="008859DD"/>
    <w:rsid w:val="008864A3"/>
    <w:rsid w:val="008875E5"/>
    <w:rsid w:val="00891C18"/>
    <w:rsid w:val="0089344C"/>
    <w:rsid w:val="0089378D"/>
    <w:rsid w:val="00896685"/>
    <w:rsid w:val="008A1AA3"/>
    <w:rsid w:val="008A6C7B"/>
    <w:rsid w:val="008A72A7"/>
    <w:rsid w:val="008A769B"/>
    <w:rsid w:val="008B11E0"/>
    <w:rsid w:val="008B169A"/>
    <w:rsid w:val="008B329E"/>
    <w:rsid w:val="008B4514"/>
    <w:rsid w:val="008B709E"/>
    <w:rsid w:val="008C090A"/>
    <w:rsid w:val="008C2564"/>
    <w:rsid w:val="008C5867"/>
    <w:rsid w:val="008C6F60"/>
    <w:rsid w:val="008D13E1"/>
    <w:rsid w:val="008D7F60"/>
    <w:rsid w:val="008E61BA"/>
    <w:rsid w:val="008F0F7B"/>
    <w:rsid w:val="008F2F1F"/>
    <w:rsid w:val="008F3740"/>
    <w:rsid w:val="008F4C36"/>
    <w:rsid w:val="008F6645"/>
    <w:rsid w:val="008F7560"/>
    <w:rsid w:val="00901D11"/>
    <w:rsid w:val="009029A4"/>
    <w:rsid w:val="00902A68"/>
    <w:rsid w:val="00902E1D"/>
    <w:rsid w:val="009054D4"/>
    <w:rsid w:val="00910FF6"/>
    <w:rsid w:val="00913EFD"/>
    <w:rsid w:val="00914398"/>
    <w:rsid w:val="00916091"/>
    <w:rsid w:val="00924B39"/>
    <w:rsid w:val="00926221"/>
    <w:rsid w:val="00926805"/>
    <w:rsid w:val="009304C9"/>
    <w:rsid w:val="00931A9F"/>
    <w:rsid w:val="0093261D"/>
    <w:rsid w:val="00936E42"/>
    <w:rsid w:val="00942963"/>
    <w:rsid w:val="00942F4A"/>
    <w:rsid w:val="00944B36"/>
    <w:rsid w:val="00946EC6"/>
    <w:rsid w:val="00947B79"/>
    <w:rsid w:val="00952C56"/>
    <w:rsid w:val="00955ED0"/>
    <w:rsid w:val="009612E1"/>
    <w:rsid w:val="009631AE"/>
    <w:rsid w:val="00964015"/>
    <w:rsid w:val="0096652E"/>
    <w:rsid w:val="00966DF6"/>
    <w:rsid w:val="00973C6C"/>
    <w:rsid w:val="009760A1"/>
    <w:rsid w:val="00981162"/>
    <w:rsid w:val="009852BB"/>
    <w:rsid w:val="009861CE"/>
    <w:rsid w:val="00987CAA"/>
    <w:rsid w:val="009901A0"/>
    <w:rsid w:val="00991519"/>
    <w:rsid w:val="0099211F"/>
    <w:rsid w:val="00992434"/>
    <w:rsid w:val="00993DA2"/>
    <w:rsid w:val="009A186E"/>
    <w:rsid w:val="009A3016"/>
    <w:rsid w:val="009A383D"/>
    <w:rsid w:val="009A7273"/>
    <w:rsid w:val="009A7399"/>
    <w:rsid w:val="009C119A"/>
    <w:rsid w:val="009C1853"/>
    <w:rsid w:val="009C3B65"/>
    <w:rsid w:val="009C3B80"/>
    <w:rsid w:val="009C3CF2"/>
    <w:rsid w:val="009C4788"/>
    <w:rsid w:val="009C5885"/>
    <w:rsid w:val="009D4946"/>
    <w:rsid w:val="009D7037"/>
    <w:rsid w:val="009E0EB3"/>
    <w:rsid w:val="009E51D1"/>
    <w:rsid w:val="009F09C4"/>
    <w:rsid w:val="009F21E7"/>
    <w:rsid w:val="00A001D7"/>
    <w:rsid w:val="00A01742"/>
    <w:rsid w:val="00A0343D"/>
    <w:rsid w:val="00A0779F"/>
    <w:rsid w:val="00A118D9"/>
    <w:rsid w:val="00A13AEB"/>
    <w:rsid w:val="00A17630"/>
    <w:rsid w:val="00A22996"/>
    <w:rsid w:val="00A2414F"/>
    <w:rsid w:val="00A24957"/>
    <w:rsid w:val="00A27BAD"/>
    <w:rsid w:val="00A341DE"/>
    <w:rsid w:val="00A3578E"/>
    <w:rsid w:val="00A406D3"/>
    <w:rsid w:val="00A44AD2"/>
    <w:rsid w:val="00A44DC8"/>
    <w:rsid w:val="00A46EEE"/>
    <w:rsid w:val="00A47E19"/>
    <w:rsid w:val="00A52DB6"/>
    <w:rsid w:val="00A541CD"/>
    <w:rsid w:val="00A56B9D"/>
    <w:rsid w:val="00A57384"/>
    <w:rsid w:val="00A57E2F"/>
    <w:rsid w:val="00A60E5E"/>
    <w:rsid w:val="00A620E6"/>
    <w:rsid w:val="00A62231"/>
    <w:rsid w:val="00A62AE2"/>
    <w:rsid w:val="00A668A0"/>
    <w:rsid w:val="00A6726D"/>
    <w:rsid w:val="00A7087E"/>
    <w:rsid w:val="00A709E3"/>
    <w:rsid w:val="00A730CA"/>
    <w:rsid w:val="00A7321B"/>
    <w:rsid w:val="00A75603"/>
    <w:rsid w:val="00A764C3"/>
    <w:rsid w:val="00A815C7"/>
    <w:rsid w:val="00A81821"/>
    <w:rsid w:val="00A8289D"/>
    <w:rsid w:val="00A84DD3"/>
    <w:rsid w:val="00A91DDD"/>
    <w:rsid w:val="00A959E5"/>
    <w:rsid w:val="00A961D9"/>
    <w:rsid w:val="00AA0900"/>
    <w:rsid w:val="00AA51D5"/>
    <w:rsid w:val="00AA5530"/>
    <w:rsid w:val="00AB2337"/>
    <w:rsid w:val="00AB4802"/>
    <w:rsid w:val="00AB520E"/>
    <w:rsid w:val="00AC0764"/>
    <w:rsid w:val="00AC3384"/>
    <w:rsid w:val="00AC382E"/>
    <w:rsid w:val="00AC4304"/>
    <w:rsid w:val="00AC6759"/>
    <w:rsid w:val="00AD1D33"/>
    <w:rsid w:val="00AD2B30"/>
    <w:rsid w:val="00AD70C6"/>
    <w:rsid w:val="00AE062B"/>
    <w:rsid w:val="00AE2B71"/>
    <w:rsid w:val="00AF1CC7"/>
    <w:rsid w:val="00AF4CB2"/>
    <w:rsid w:val="00AF7A05"/>
    <w:rsid w:val="00B000BC"/>
    <w:rsid w:val="00B055E5"/>
    <w:rsid w:val="00B05691"/>
    <w:rsid w:val="00B1286A"/>
    <w:rsid w:val="00B20221"/>
    <w:rsid w:val="00B21017"/>
    <w:rsid w:val="00B21FF4"/>
    <w:rsid w:val="00B24471"/>
    <w:rsid w:val="00B30E65"/>
    <w:rsid w:val="00B31107"/>
    <w:rsid w:val="00B32AB6"/>
    <w:rsid w:val="00B36D9C"/>
    <w:rsid w:val="00B370D5"/>
    <w:rsid w:val="00B42063"/>
    <w:rsid w:val="00B443F8"/>
    <w:rsid w:val="00B44995"/>
    <w:rsid w:val="00B46FA2"/>
    <w:rsid w:val="00B529E3"/>
    <w:rsid w:val="00B678C1"/>
    <w:rsid w:val="00B71443"/>
    <w:rsid w:val="00B71F40"/>
    <w:rsid w:val="00B720B6"/>
    <w:rsid w:val="00B74FB6"/>
    <w:rsid w:val="00B802E0"/>
    <w:rsid w:val="00B83D0D"/>
    <w:rsid w:val="00B8412B"/>
    <w:rsid w:val="00B87BA5"/>
    <w:rsid w:val="00B92487"/>
    <w:rsid w:val="00BA13B6"/>
    <w:rsid w:val="00BA188E"/>
    <w:rsid w:val="00BA4242"/>
    <w:rsid w:val="00BA4DFE"/>
    <w:rsid w:val="00BA557F"/>
    <w:rsid w:val="00BA77B8"/>
    <w:rsid w:val="00BA7AD5"/>
    <w:rsid w:val="00BB121F"/>
    <w:rsid w:val="00BB1E66"/>
    <w:rsid w:val="00BB34BD"/>
    <w:rsid w:val="00BB61A6"/>
    <w:rsid w:val="00BB6E55"/>
    <w:rsid w:val="00BC0B24"/>
    <w:rsid w:val="00BC36FE"/>
    <w:rsid w:val="00BD122A"/>
    <w:rsid w:val="00BD340F"/>
    <w:rsid w:val="00BD61EA"/>
    <w:rsid w:val="00BE265F"/>
    <w:rsid w:val="00BE6B8F"/>
    <w:rsid w:val="00BF0A44"/>
    <w:rsid w:val="00BF409C"/>
    <w:rsid w:val="00BF5201"/>
    <w:rsid w:val="00BF57FE"/>
    <w:rsid w:val="00BF5D35"/>
    <w:rsid w:val="00BF7570"/>
    <w:rsid w:val="00C05E2D"/>
    <w:rsid w:val="00C071FA"/>
    <w:rsid w:val="00C13B1B"/>
    <w:rsid w:val="00C1426F"/>
    <w:rsid w:val="00C1678B"/>
    <w:rsid w:val="00C1705A"/>
    <w:rsid w:val="00C21702"/>
    <w:rsid w:val="00C32D23"/>
    <w:rsid w:val="00C35EBF"/>
    <w:rsid w:val="00C407B9"/>
    <w:rsid w:val="00C42B4A"/>
    <w:rsid w:val="00C42EF2"/>
    <w:rsid w:val="00C436AC"/>
    <w:rsid w:val="00C44B3F"/>
    <w:rsid w:val="00C4651D"/>
    <w:rsid w:val="00C46973"/>
    <w:rsid w:val="00C469B3"/>
    <w:rsid w:val="00C46D5B"/>
    <w:rsid w:val="00C4713A"/>
    <w:rsid w:val="00C512E0"/>
    <w:rsid w:val="00C524CB"/>
    <w:rsid w:val="00C52FE9"/>
    <w:rsid w:val="00C53572"/>
    <w:rsid w:val="00C54231"/>
    <w:rsid w:val="00C556C2"/>
    <w:rsid w:val="00C56E3A"/>
    <w:rsid w:val="00C61FFA"/>
    <w:rsid w:val="00C63ABB"/>
    <w:rsid w:val="00C73026"/>
    <w:rsid w:val="00C734F9"/>
    <w:rsid w:val="00C73746"/>
    <w:rsid w:val="00C838C5"/>
    <w:rsid w:val="00C84F89"/>
    <w:rsid w:val="00C87297"/>
    <w:rsid w:val="00C91E06"/>
    <w:rsid w:val="00C97DFF"/>
    <w:rsid w:val="00CA2654"/>
    <w:rsid w:val="00CA42E2"/>
    <w:rsid w:val="00CB1143"/>
    <w:rsid w:val="00CB3D6D"/>
    <w:rsid w:val="00CB4B86"/>
    <w:rsid w:val="00CC30D9"/>
    <w:rsid w:val="00CD0F36"/>
    <w:rsid w:val="00CD6916"/>
    <w:rsid w:val="00CD6AC4"/>
    <w:rsid w:val="00CE0E9C"/>
    <w:rsid w:val="00CE0F80"/>
    <w:rsid w:val="00CE4CFB"/>
    <w:rsid w:val="00CE4EE3"/>
    <w:rsid w:val="00CE544B"/>
    <w:rsid w:val="00CE7361"/>
    <w:rsid w:val="00CF16D0"/>
    <w:rsid w:val="00CF485F"/>
    <w:rsid w:val="00CF5FF3"/>
    <w:rsid w:val="00D022F1"/>
    <w:rsid w:val="00D02543"/>
    <w:rsid w:val="00D03AE6"/>
    <w:rsid w:val="00D04EE4"/>
    <w:rsid w:val="00D13255"/>
    <w:rsid w:val="00D15047"/>
    <w:rsid w:val="00D1740C"/>
    <w:rsid w:val="00D20ACC"/>
    <w:rsid w:val="00D23C67"/>
    <w:rsid w:val="00D251AD"/>
    <w:rsid w:val="00D255F4"/>
    <w:rsid w:val="00D25789"/>
    <w:rsid w:val="00D25F8F"/>
    <w:rsid w:val="00D26774"/>
    <w:rsid w:val="00D30261"/>
    <w:rsid w:val="00D316F8"/>
    <w:rsid w:val="00D32105"/>
    <w:rsid w:val="00D37394"/>
    <w:rsid w:val="00D4177B"/>
    <w:rsid w:val="00D41BB0"/>
    <w:rsid w:val="00D44A6C"/>
    <w:rsid w:val="00D506C1"/>
    <w:rsid w:val="00D5724E"/>
    <w:rsid w:val="00D57A63"/>
    <w:rsid w:val="00D60424"/>
    <w:rsid w:val="00D60CBD"/>
    <w:rsid w:val="00D633B3"/>
    <w:rsid w:val="00D64984"/>
    <w:rsid w:val="00D708E1"/>
    <w:rsid w:val="00D72972"/>
    <w:rsid w:val="00D77703"/>
    <w:rsid w:val="00D77B5A"/>
    <w:rsid w:val="00D80CC4"/>
    <w:rsid w:val="00D80E85"/>
    <w:rsid w:val="00D82CD6"/>
    <w:rsid w:val="00D834D0"/>
    <w:rsid w:val="00D840DD"/>
    <w:rsid w:val="00D87275"/>
    <w:rsid w:val="00D90606"/>
    <w:rsid w:val="00D92388"/>
    <w:rsid w:val="00D92BAF"/>
    <w:rsid w:val="00D92EE5"/>
    <w:rsid w:val="00D967F9"/>
    <w:rsid w:val="00D9748D"/>
    <w:rsid w:val="00DA0F0B"/>
    <w:rsid w:val="00DA296D"/>
    <w:rsid w:val="00DA3615"/>
    <w:rsid w:val="00DB07CF"/>
    <w:rsid w:val="00DB18D3"/>
    <w:rsid w:val="00DB425C"/>
    <w:rsid w:val="00DB611D"/>
    <w:rsid w:val="00DB7E04"/>
    <w:rsid w:val="00DC4250"/>
    <w:rsid w:val="00DC5AEC"/>
    <w:rsid w:val="00DC5E2C"/>
    <w:rsid w:val="00DD23BA"/>
    <w:rsid w:val="00DD3E09"/>
    <w:rsid w:val="00DD5657"/>
    <w:rsid w:val="00DE0967"/>
    <w:rsid w:val="00DE238B"/>
    <w:rsid w:val="00DE4905"/>
    <w:rsid w:val="00DF2EBC"/>
    <w:rsid w:val="00DF3B26"/>
    <w:rsid w:val="00DF3D72"/>
    <w:rsid w:val="00DF424E"/>
    <w:rsid w:val="00DF4A08"/>
    <w:rsid w:val="00DF54D3"/>
    <w:rsid w:val="00E0268F"/>
    <w:rsid w:val="00E04AB3"/>
    <w:rsid w:val="00E065FF"/>
    <w:rsid w:val="00E07EBC"/>
    <w:rsid w:val="00E13AD9"/>
    <w:rsid w:val="00E167C6"/>
    <w:rsid w:val="00E16E30"/>
    <w:rsid w:val="00E22A9C"/>
    <w:rsid w:val="00E240BD"/>
    <w:rsid w:val="00E261F9"/>
    <w:rsid w:val="00E27CFF"/>
    <w:rsid w:val="00E3358E"/>
    <w:rsid w:val="00E33B32"/>
    <w:rsid w:val="00E33C2F"/>
    <w:rsid w:val="00E34198"/>
    <w:rsid w:val="00E34F15"/>
    <w:rsid w:val="00E3650E"/>
    <w:rsid w:val="00E371B4"/>
    <w:rsid w:val="00E40680"/>
    <w:rsid w:val="00E4433B"/>
    <w:rsid w:val="00E454E4"/>
    <w:rsid w:val="00E46B91"/>
    <w:rsid w:val="00E46DFB"/>
    <w:rsid w:val="00E472AA"/>
    <w:rsid w:val="00E5258A"/>
    <w:rsid w:val="00E535C9"/>
    <w:rsid w:val="00E53E47"/>
    <w:rsid w:val="00E55189"/>
    <w:rsid w:val="00E602C7"/>
    <w:rsid w:val="00E609CE"/>
    <w:rsid w:val="00E6110F"/>
    <w:rsid w:val="00E63490"/>
    <w:rsid w:val="00E64037"/>
    <w:rsid w:val="00E64255"/>
    <w:rsid w:val="00E64D63"/>
    <w:rsid w:val="00E7105D"/>
    <w:rsid w:val="00E81BDC"/>
    <w:rsid w:val="00E83AB1"/>
    <w:rsid w:val="00E85A96"/>
    <w:rsid w:val="00E8755F"/>
    <w:rsid w:val="00E87EC0"/>
    <w:rsid w:val="00E92B76"/>
    <w:rsid w:val="00E92E8A"/>
    <w:rsid w:val="00E96768"/>
    <w:rsid w:val="00EA027B"/>
    <w:rsid w:val="00EA0A8E"/>
    <w:rsid w:val="00EA2802"/>
    <w:rsid w:val="00EA3165"/>
    <w:rsid w:val="00EA3250"/>
    <w:rsid w:val="00EA3C11"/>
    <w:rsid w:val="00EA4E3B"/>
    <w:rsid w:val="00EA71F9"/>
    <w:rsid w:val="00EA7BBC"/>
    <w:rsid w:val="00EB0587"/>
    <w:rsid w:val="00EB0EB1"/>
    <w:rsid w:val="00EB41B7"/>
    <w:rsid w:val="00EB4D72"/>
    <w:rsid w:val="00EB6887"/>
    <w:rsid w:val="00EB7517"/>
    <w:rsid w:val="00EC02D3"/>
    <w:rsid w:val="00EC1571"/>
    <w:rsid w:val="00EC2C5A"/>
    <w:rsid w:val="00EC38A8"/>
    <w:rsid w:val="00EC6689"/>
    <w:rsid w:val="00EC77B3"/>
    <w:rsid w:val="00ED0A68"/>
    <w:rsid w:val="00ED157D"/>
    <w:rsid w:val="00ED4314"/>
    <w:rsid w:val="00ED4EA7"/>
    <w:rsid w:val="00EE01F1"/>
    <w:rsid w:val="00EE3539"/>
    <w:rsid w:val="00EE3650"/>
    <w:rsid w:val="00EE3E19"/>
    <w:rsid w:val="00EE7F7F"/>
    <w:rsid w:val="00EF2862"/>
    <w:rsid w:val="00EF3683"/>
    <w:rsid w:val="00F01483"/>
    <w:rsid w:val="00F03897"/>
    <w:rsid w:val="00F11004"/>
    <w:rsid w:val="00F12983"/>
    <w:rsid w:val="00F1595F"/>
    <w:rsid w:val="00F21362"/>
    <w:rsid w:val="00F21B02"/>
    <w:rsid w:val="00F234F7"/>
    <w:rsid w:val="00F23E65"/>
    <w:rsid w:val="00F24297"/>
    <w:rsid w:val="00F25BF0"/>
    <w:rsid w:val="00F27B77"/>
    <w:rsid w:val="00F314EF"/>
    <w:rsid w:val="00F329EB"/>
    <w:rsid w:val="00F32D69"/>
    <w:rsid w:val="00F36218"/>
    <w:rsid w:val="00F3622F"/>
    <w:rsid w:val="00F42196"/>
    <w:rsid w:val="00F42234"/>
    <w:rsid w:val="00F53672"/>
    <w:rsid w:val="00F5389F"/>
    <w:rsid w:val="00F53C73"/>
    <w:rsid w:val="00F54E2C"/>
    <w:rsid w:val="00F571D8"/>
    <w:rsid w:val="00F72927"/>
    <w:rsid w:val="00F73241"/>
    <w:rsid w:val="00F74EDE"/>
    <w:rsid w:val="00F76E80"/>
    <w:rsid w:val="00F80FD3"/>
    <w:rsid w:val="00F81674"/>
    <w:rsid w:val="00F85B68"/>
    <w:rsid w:val="00F87518"/>
    <w:rsid w:val="00F87E11"/>
    <w:rsid w:val="00F90A26"/>
    <w:rsid w:val="00F91B92"/>
    <w:rsid w:val="00F96F33"/>
    <w:rsid w:val="00FA04F6"/>
    <w:rsid w:val="00FA4998"/>
    <w:rsid w:val="00FA58DD"/>
    <w:rsid w:val="00FA5D04"/>
    <w:rsid w:val="00FB0299"/>
    <w:rsid w:val="00FB5BF1"/>
    <w:rsid w:val="00FC0DAC"/>
    <w:rsid w:val="00FC28EC"/>
    <w:rsid w:val="00FC3ED6"/>
    <w:rsid w:val="00FD0BA4"/>
    <w:rsid w:val="00FD36DA"/>
    <w:rsid w:val="00FD40A8"/>
    <w:rsid w:val="00FD6870"/>
    <w:rsid w:val="00FD6A32"/>
    <w:rsid w:val="00FD70B9"/>
    <w:rsid w:val="00FE0135"/>
    <w:rsid w:val="00FE0D54"/>
    <w:rsid w:val="00FE28FF"/>
    <w:rsid w:val="00FE583E"/>
    <w:rsid w:val="00FE7497"/>
    <w:rsid w:val="00FF102C"/>
    <w:rsid w:val="00FF3463"/>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8EEC9"/>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F2CD-7B0C-49D8-ADDE-A9ECB64E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12</Pages>
  <Words>1708</Words>
  <Characters>9741</Characters>
  <Application>Microsoft Office Word</Application>
  <DocSecurity>0</DocSecurity>
  <Lines>81</Lines>
  <Paragraphs>22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70</cp:revision>
  <cp:lastPrinted>2021-08-14T08:20:00Z</cp:lastPrinted>
  <dcterms:created xsi:type="dcterms:W3CDTF">2020-12-17T02:21:00Z</dcterms:created>
  <dcterms:modified xsi:type="dcterms:W3CDTF">2022-10-20T13:55:00Z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